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FC03CB" w14:paraId="75636ECF" w14:textId="77777777" w:rsidTr="009657B8">
        <w:tc>
          <w:tcPr>
            <w:tcW w:w="535" w:type="dxa"/>
          </w:tcPr>
          <w:p w14:paraId="2204976E" w14:textId="77777777" w:rsidR="00FC03CB" w:rsidRDefault="00FC03CB" w:rsidP="00FC03CB">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8231962" w:rsidR="00FC03CB" w:rsidRPr="009D1F3B" w:rsidRDefault="00FC03CB" w:rsidP="00FC03CB">
            <w:pPr>
              <w:rPr>
                <w:rFonts w:cstheme="minorHAnsi"/>
                <w:color w:val="000000" w:themeColor="text1"/>
                <w:lang w:val="en-US"/>
              </w:rPr>
            </w:pPr>
            <w:proofErr w:type="spellStart"/>
            <w:r>
              <w:rPr>
                <w:color w:val="000000"/>
              </w:rPr>
              <w:t>Systemic</w:t>
            </w:r>
            <w:proofErr w:type="spellEnd"/>
            <w:r>
              <w:rPr>
                <w:color w:val="000000"/>
              </w:rPr>
              <w:t xml:space="preserve"> </w:t>
            </w:r>
            <w:proofErr w:type="spellStart"/>
            <w:r>
              <w:rPr>
                <w:color w:val="000000"/>
              </w:rPr>
              <w:t>racism</w:t>
            </w:r>
            <w:proofErr w:type="spellEnd"/>
          </w:p>
        </w:tc>
        <w:tc>
          <w:tcPr>
            <w:tcW w:w="4449" w:type="dxa"/>
          </w:tcPr>
          <w:p w14:paraId="0BC73C5D" w14:textId="5591B3B8" w:rsidR="00FC03CB" w:rsidRPr="009D1F3B" w:rsidRDefault="00FC03CB" w:rsidP="00FC03CB">
            <w:pPr>
              <w:rPr>
                <w:rFonts w:cstheme="minorHAnsi"/>
                <w:color w:val="000000" w:themeColor="text1"/>
                <w:lang w:val="en-US"/>
              </w:rPr>
            </w:pPr>
            <w:proofErr w:type="spellStart"/>
            <w:r>
              <w:rPr>
                <w:rFonts w:cstheme="minorHAnsi"/>
                <w:color w:val="000000" w:themeColor="text1"/>
                <w:lang w:val="en-US"/>
              </w:rPr>
              <w:t>Racismo</w:t>
            </w:r>
            <w:proofErr w:type="spellEnd"/>
            <w:r>
              <w:rPr>
                <w:rFonts w:cstheme="minorHAnsi"/>
                <w:color w:val="000000" w:themeColor="text1"/>
                <w:lang w:val="en-US"/>
              </w:rPr>
              <w:t xml:space="preserve"> </w:t>
            </w:r>
            <w:proofErr w:type="spellStart"/>
            <w:r>
              <w:rPr>
                <w:rFonts w:cstheme="minorHAnsi"/>
                <w:color w:val="000000" w:themeColor="text1"/>
                <w:lang w:val="en-US"/>
              </w:rPr>
              <w:t>institucional</w:t>
            </w:r>
            <w:proofErr w:type="spellEnd"/>
            <w:r>
              <w:rPr>
                <w:rFonts w:cstheme="minorHAnsi"/>
                <w:color w:val="000000" w:themeColor="text1"/>
                <w:lang w:val="en-US"/>
              </w:rPr>
              <w:t xml:space="preserve"> </w:t>
            </w:r>
          </w:p>
        </w:tc>
      </w:tr>
      <w:tr w:rsidR="00FC03CB" w14:paraId="22612430" w14:textId="77777777" w:rsidTr="009657B8">
        <w:tc>
          <w:tcPr>
            <w:tcW w:w="535" w:type="dxa"/>
          </w:tcPr>
          <w:p w14:paraId="029EEFCB" w14:textId="77777777" w:rsidR="00FC03CB" w:rsidRDefault="00FC03CB" w:rsidP="00FC03CB">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1A881FE" w:rsidR="00FC03CB" w:rsidRDefault="00FC03CB" w:rsidP="00FC03CB">
            <w:pPr>
              <w:rPr>
                <w:rFonts w:cstheme="minorHAnsi"/>
                <w:color w:val="000000" w:themeColor="text1"/>
                <w:lang w:val="en-US"/>
              </w:rPr>
            </w:pPr>
            <w:r>
              <w:rPr>
                <w:rFonts w:cstheme="minorHAnsi"/>
                <w:color w:val="000000" w:themeColor="text1"/>
                <w:lang w:val="en-US"/>
              </w:rPr>
              <w:t>Police brutality</w:t>
            </w:r>
          </w:p>
        </w:tc>
        <w:tc>
          <w:tcPr>
            <w:tcW w:w="4449" w:type="dxa"/>
          </w:tcPr>
          <w:p w14:paraId="1479DEB3" w14:textId="488FD98B" w:rsidR="00FC03CB" w:rsidRPr="000C67EA" w:rsidRDefault="00FC03CB" w:rsidP="00FC03CB">
            <w:pPr>
              <w:rPr>
                <w:rFonts w:cstheme="minorHAnsi"/>
                <w:color w:val="000000" w:themeColor="text1"/>
              </w:rPr>
            </w:pPr>
            <w:r>
              <w:rPr>
                <w:rFonts w:cstheme="minorHAnsi"/>
                <w:color w:val="000000" w:themeColor="text1"/>
              </w:rPr>
              <w:t>Violencia policial</w:t>
            </w:r>
          </w:p>
        </w:tc>
      </w:tr>
      <w:tr w:rsidR="00FC03CB" w14:paraId="53742921" w14:textId="77777777" w:rsidTr="009657B8">
        <w:tc>
          <w:tcPr>
            <w:tcW w:w="535" w:type="dxa"/>
          </w:tcPr>
          <w:p w14:paraId="03B610E5" w14:textId="77777777" w:rsidR="00FC03CB" w:rsidRDefault="00FC03CB" w:rsidP="00FC03CB">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1999564" w:rsidR="00FC03CB" w:rsidRDefault="00FC03CB" w:rsidP="00FC03CB">
            <w:pPr>
              <w:rPr>
                <w:rFonts w:cstheme="minorHAnsi"/>
                <w:color w:val="000000" w:themeColor="text1"/>
                <w:lang w:val="en-US"/>
              </w:rPr>
            </w:pPr>
            <w:proofErr w:type="spellStart"/>
            <w:r>
              <w:rPr>
                <w:color w:val="000000"/>
              </w:rPr>
              <w:t>Passerby</w:t>
            </w:r>
            <w:proofErr w:type="spellEnd"/>
          </w:p>
        </w:tc>
        <w:tc>
          <w:tcPr>
            <w:tcW w:w="4449" w:type="dxa"/>
          </w:tcPr>
          <w:p w14:paraId="39141B9D" w14:textId="0C050CC0" w:rsidR="00FC03CB" w:rsidRDefault="00FC03CB" w:rsidP="00FC03CB">
            <w:pPr>
              <w:rPr>
                <w:rFonts w:cstheme="minorHAnsi"/>
                <w:color w:val="000000" w:themeColor="text1"/>
                <w:lang w:val="en-US"/>
              </w:rPr>
            </w:pPr>
            <w:r>
              <w:rPr>
                <w:color w:val="000000"/>
              </w:rPr>
              <w:t xml:space="preserve">Transeúnte </w:t>
            </w:r>
          </w:p>
        </w:tc>
      </w:tr>
      <w:tr w:rsidR="00FC03CB" w14:paraId="18E6CD84" w14:textId="77777777" w:rsidTr="009657B8">
        <w:tc>
          <w:tcPr>
            <w:tcW w:w="535" w:type="dxa"/>
          </w:tcPr>
          <w:p w14:paraId="2A5AC1B0" w14:textId="77777777" w:rsidR="00FC03CB" w:rsidRDefault="00FC03CB" w:rsidP="00FC03CB">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8C6D90C" w:rsidR="00FC03CB" w:rsidRDefault="00FC03CB" w:rsidP="00FC03CB">
            <w:pPr>
              <w:rPr>
                <w:rFonts w:cstheme="minorHAnsi"/>
                <w:color w:val="000000" w:themeColor="text1"/>
                <w:lang w:val="en-US"/>
              </w:rPr>
            </w:pPr>
            <w:proofErr w:type="spellStart"/>
            <w:r>
              <w:rPr>
                <w:color w:val="000000"/>
              </w:rPr>
              <w:t>Counterfeit</w:t>
            </w:r>
            <w:proofErr w:type="spellEnd"/>
            <w:r>
              <w:rPr>
                <w:color w:val="000000"/>
              </w:rPr>
              <w:t xml:space="preserve"> </w:t>
            </w:r>
            <w:proofErr w:type="spellStart"/>
            <w:r>
              <w:rPr>
                <w:color w:val="000000"/>
              </w:rPr>
              <w:t>bill</w:t>
            </w:r>
            <w:proofErr w:type="spellEnd"/>
          </w:p>
        </w:tc>
        <w:tc>
          <w:tcPr>
            <w:tcW w:w="4449" w:type="dxa"/>
          </w:tcPr>
          <w:p w14:paraId="09A4F8BB" w14:textId="3F817D26" w:rsidR="00FC03CB" w:rsidRDefault="00FC03CB" w:rsidP="00FC03CB">
            <w:pPr>
              <w:rPr>
                <w:rFonts w:cstheme="minorHAnsi"/>
                <w:color w:val="000000" w:themeColor="text1"/>
                <w:lang w:val="en-US"/>
              </w:rPr>
            </w:pPr>
            <w:proofErr w:type="spellStart"/>
            <w:r>
              <w:rPr>
                <w:rFonts w:cstheme="minorHAnsi"/>
                <w:color w:val="000000" w:themeColor="text1"/>
                <w:lang w:val="en-US"/>
              </w:rPr>
              <w:t>Billete</w:t>
            </w:r>
            <w:proofErr w:type="spellEnd"/>
            <w:r>
              <w:rPr>
                <w:rFonts w:cstheme="minorHAnsi"/>
                <w:color w:val="000000" w:themeColor="text1"/>
                <w:lang w:val="en-US"/>
              </w:rPr>
              <w:t xml:space="preserve"> </w:t>
            </w:r>
            <w:proofErr w:type="spellStart"/>
            <w:r>
              <w:rPr>
                <w:rFonts w:cstheme="minorHAnsi"/>
                <w:color w:val="000000" w:themeColor="text1"/>
                <w:lang w:val="en-US"/>
              </w:rPr>
              <w:t>falso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9781" w:type="dxa"/>
        <w:tblInd w:w="-714" w:type="dxa"/>
        <w:tblLook w:val="04A0" w:firstRow="1" w:lastRow="0" w:firstColumn="1" w:lastColumn="0" w:noHBand="0" w:noVBand="1"/>
      </w:tblPr>
      <w:tblGrid>
        <w:gridCol w:w="4962"/>
        <w:gridCol w:w="4819"/>
      </w:tblGrid>
      <w:tr w:rsidR="00472318" w:rsidRPr="00B832E6" w14:paraId="450D9B13" w14:textId="77777777" w:rsidTr="00FC03CB">
        <w:tc>
          <w:tcPr>
            <w:tcW w:w="4962"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81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FC03CB" w14:paraId="1D0BC489" w14:textId="77777777" w:rsidTr="00FC03CB">
        <w:tc>
          <w:tcPr>
            <w:tcW w:w="4962" w:type="dxa"/>
          </w:tcPr>
          <w:p w14:paraId="54D9354B" w14:textId="77777777" w:rsidR="00FC03CB" w:rsidRPr="00FC03CB" w:rsidRDefault="00FC03CB" w:rsidP="00FC03CB">
            <w:pPr>
              <w:jc w:val="both"/>
              <w:rPr>
                <w:rFonts w:cstheme="minorHAnsi"/>
                <w:b/>
                <w:color w:val="000000" w:themeColor="text1"/>
                <w:sz w:val="28"/>
                <w:szCs w:val="28"/>
                <w:lang w:val="en-US"/>
              </w:rPr>
            </w:pPr>
            <w:r w:rsidRPr="00FC03CB">
              <w:rPr>
                <w:rFonts w:cstheme="minorHAnsi"/>
                <w:b/>
                <w:color w:val="000000" w:themeColor="text1"/>
                <w:sz w:val="28"/>
                <w:szCs w:val="28"/>
                <w:lang w:val="en-US"/>
              </w:rPr>
              <w:t>Making George Floyd’s Life Matter</w:t>
            </w:r>
          </w:p>
          <w:p w14:paraId="2BDE6EDD" w14:textId="77777777" w:rsidR="00FC03CB" w:rsidRPr="00FC03CB" w:rsidRDefault="00FC03CB" w:rsidP="00FC03CB">
            <w:pPr>
              <w:jc w:val="both"/>
              <w:rPr>
                <w:rFonts w:cstheme="minorHAnsi"/>
                <w:color w:val="000000" w:themeColor="text1"/>
                <w:lang w:val="en-US"/>
              </w:rPr>
            </w:pPr>
          </w:p>
          <w:p w14:paraId="0F4FEE5A" w14:textId="77777777" w:rsidR="00FC03CB" w:rsidRPr="00FC03CB" w:rsidRDefault="00FC03CB" w:rsidP="00FC03CB">
            <w:pPr>
              <w:jc w:val="both"/>
              <w:rPr>
                <w:rFonts w:cstheme="minorHAnsi"/>
                <w:i/>
                <w:color w:val="000000" w:themeColor="text1"/>
                <w:lang w:val="en-US"/>
              </w:rPr>
            </w:pPr>
            <w:r w:rsidRPr="00FC03CB">
              <w:rPr>
                <w:rFonts w:cstheme="minorHAnsi"/>
                <w:i/>
                <w:color w:val="000000" w:themeColor="text1"/>
                <w:lang w:val="en-US"/>
              </w:rPr>
              <w:t>As the people of Minneapolis grieve the loss of one of their own, they’re also fighting for a future free of police brutality.</w:t>
            </w:r>
          </w:p>
          <w:p w14:paraId="0877B2EA"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731761AB"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The Minnesota Department of Human Rights launched a civil rights investigation into the city's police department this month and the FBI is investigating whether police willfully deprived Floyd of his civil rights.</w:t>
            </w:r>
          </w:p>
          <w:p w14:paraId="630AD2D5"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31471D02"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lastRenderedPageBreak/>
              <w:t>The department has faced decades of allegations of brutality and other discrimination against African Americans and other minorities. A majority of City Council members support dismantling or defunding the department.</w:t>
            </w:r>
          </w:p>
          <w:p w14:paraId="10309139"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323FF3BA"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Floyd, who was black, died on May 25 after officers arrested him on suspicion of trying to pass a counterfeit $20 bill at a grocery store. Cellphone video from a passerby shows Floyd lying face down on the street while a white officer named Derek Chauvin pressed his knee into Floyd's neck for minutes. Floyd can be heard complaining that he can't breathe before going limp.</w:t>
            </w:r>
          </w:p>
          <w:p w14:paraId="5A75ED00"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79120F4F"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His death has sparked protests around the world over police brutality and racism. Chauvin was fired and charged with second-degree murder, third-degree murder and second-degree manslaughter. </w:t>
            </w:r>
          </w:p>
          <w:p w14:paraId="44E242A2"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37232149"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The family of George Floyd made a dramatic appeal to the United Nations today for the world to hold the United States accountable for police brutality and systemic racism. </w:t>
            </w:r>
            <w:proofErr w:type="spellStart"/>
            <w:r w:rsidRPr="00FC03CB">
              <w:rPr>
                <w:rFonts w:cstheme="minorHAnsi"/>
                <w:color w:val="000000" w:themeColor="text1"/>
                <w:lang w:val="en-US"/>
              </w:rPr>
              <w:t>Philonise</w:t>
            </w:r>
            <w:proofErr w:type="spellEnd"/>
            <w:r w:rsidRPr="00FC03CB">
              <w:rPr>
                <w:rFonts w:cstheme="minorHAnsi"/>
                <w:color w:val="000000" w:themeColor="text1"/>
                <w:lang w:val="en-US"/>
              </w:rPr>
              <w:t xml:space="preserve"> Floyd, George Floyd’s brother, addressed a special meeting of the United Nations Human Rights Council in Geneva, Switzerland via video address, telling the assembled diplomats “my brother tortured and murdered on camera is the way black people are treated by police in America.”</w:t>
            </w:r>
          </w:p>
          <w:p w14:paraId="59C0BE97"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525C9539"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“I am my brother’s keeper” Floyd continued. “You in the United Nations are our brothers’ and sisters’ keepers. I am asking you to help me get justice.”</w:t>
            </w:r>
          </w:p>
          <w:p w14:paraId="44D59AE7" w14:textId="77777777" w:rsidR="00FC03CB" w:rsidRPr="00FC03CB" w:rsidRDefault="00FC03CB" w:rsidP="00FC03CB">
            <w:pPr>
              <w:jc w:val="both"/>
              <w:rPr>
                <w:rFonts w:cstheme="minorHAnsi"/>
                <w:color w:val="000000" w:themeColor="text1"/>
                <w:lang w:val="en-US"/>
              </w:rPr>
            </w:pPr>
            <w:r w:rsidRPr="00FC03CB">
              <w:rPr>
                <w:rFonts w:cstheme="minorHAnsi"/>
                <w:color w:val="000000" w:themeColor="text1"/>
                <w:lang w:val="en-US"/>
              </w:rPr>
              <w:t xml:space="preserve"> </w:t>
            </w:r>
          </w:p>
          <w:p w14:paraId="2D4C9D5A" w14:textId="261DD8FA" w:rsidR="00472318" w:rsidRPr="009D1F3B" w:rsidRDefault="00FC03CB" w:rsidP="00FC03CB">
            <w:pPr>
              <w:jc w:val="both"/>
              <w:rPr>
                <w:rFonts w:cstheme="minorHAnsi"/>
                <w:color w:val="000000" w:themeColor="text1"/>
                <w:lang w:val="en-US"/>
              </w:rPr>
            </w:pPr>
            <w:r w:rsidRPr="00FC03CB">
              <w:rPr>
                <w:rFonts w:cstheme="minorHAnsi"/>
                <w:color w:val="000000" w:themeColor="text1"/>
                <w:lang w:val="en-US"/>
              </w:rPr>
              <w:t>The special session was held after 54 African countries called for a discussion on the “current racially inspired human rights violations, systematic racism, police brutality against people of African descent and violence against peaceful protests” in the United States. The two-day debate will continue tomorrow at 9 a.m. ET, after which the Council’s 47 members will vote on whether to establish an independent inquiry into U.</w:t>
            </w:r>
            <w:r>
              <w:rPr>
                <w:rFonts w:cstheme="minorHAnsi"/>
                <w:color w:val="000000" w:themeColor="text1"/>
                <w:lang w:val="en-US"/>
              </w:rPr>
              <w:t>S. racism and police brutality.</w:t>
            </w:r>
          </w:p>
        </w:tc>
        <w:tc>
          <w:tcPr>
            <w:tcW w:w="4819" w:type="dxa"/>
          </w:tcPr>
          <w:p w14:paraId="5F9C758C" w14:textId="77777777" w:rsidR="00FC03CB" w:rsidRPr="00FC03CB" w:rsidRDefault="00FC03CB" w:rsidP="00FC03CB">
            <w:pPr>
              <w:jc w:val="both"/>
              <w:rPr>
                <w:rFonts w:cstheme="minorHAnsi"/>
                <w:b/>
                <w:color w:val="000000" w:themeColor="text1"/>
                <w:sz w:val="28"/>
                <w:szCs w:val="28"/>
              </w:rPr>
            </w:pPr>
            <w:r w:rsidRPr="00FC03CB">
              <w:rPr>
                <w:rFonts w:cstheme="minorHAnsi"/>
                <w:b/>
                <w:color w:val="000000" w:themeColor="text1"/>
                <w:sz w:val="28"/>
                <w:szCs w:val="28"/>
              </w:rPr>
              <w:lastRenderedPageBreak/>
              <w:t>La vida de George Floyd sí importa</w:t>
            </w:r>
          </w:p>
          <w:p w14:paraId="0A26291D" w14:textId="77777777" w:rsidR="00FC03CB" w:rsidRDefault="00FC03CB" w:rsidP="00FC03CB">
            <w:pPr>
              <w:jc w:val="both"/>
              <w:rPr>
                <w:rFonts w:cstheme="minorHAnsi"/>
                <w:color w:val="000000" w:themeColor="text1"/>
              </w:rPr>
            </w:pPr>
          </w:p>
          <w:p w14:paraId="10565840" w14:textId="43C57BAB" w:rsidR="00FC03CB" w:rsidRPr="00FC03CB" w:rsidRDefault="00FC03CB" w:rsidP="00FC03CB">
            <w:pPr>
              <w:jc w:val="both"/>
              <w:rPr>
                <w:rFonts w:cstheme="minorHAnsi"/>
                <w:i/>
                <w:color w:val="000000" w:themeColor="text1"/>
              </w:rPr>
            </w:pPr>
            <w:r w:rsidRPr="00FC03CB">
              <w:rPr>
                <w:rFonts w:cstheme="minorHAnsi"/>
                <w:i/>
                <w:color w:val="000000" w:themeColor="text1"/>
              </w:rPr>
              <w:t>Mientras hacen el duelo por la muerte de uno de los suyos, los habitantes de Minneapolis también luchan por un futuro sin violencia policial.</w:t>
            </w:r>
          </w:p>
          <w:p w14:paraId="341F27CE" w14:textId="77777777" w:rsidR="00FC03CB" w:rsidRDefault="00FC03CB" w:rsidP="00FC03CB">
            <w:pPr>
              <w:jc w:val="both"/>
              <w:rPr>
                <w:rFonts w:cstheme="minorHAnsi"/>
                <w:color w:val="000000" w:themeColor="text1"/>
              </w:rPr>
            </w:pPr>
          </w:p>
          <w:p w14:paraId="5B84414D" w14:textId="7503F6C7" w:rsidR="00FC03CB" w:rsidRPr="00FC03CB" w:rsidRDefault="00FC03CB" w:rsidP="00FC03CB">
            <w:pPr>
              <w:jc w:val="both"/>
              <w:rPr>
                <w:rFonts w:cstheme="minorHAnsi"/>
                <w:color w:val="000000" w:themeColor="text1"/>
              </w:rPr>
            </w:pPr>
            <w:r w:rsidRPr="00FC03CB">
              <w:rPr>
                <w:rFonts w:cstheme="minorHAnsi"/>
                <w:color w:val="000000" w:themeColor="text1"/>
              </w:rPr>
              <w:t xml:space="preserve">Este mes, el Departamento de Derechos Humanos de Minnesota inició una investigación de los derechos civiles sobre el departamento de policía de la ciudad y el FBI investiga si la policía atentó contra los derechos civiles de Floyd deliberadamente. </w:t>
            </w:r>
          </w:p>
          <w:p w14:paraId="7BCA0DB2" w14:textId="77777777" w:rsidR="00FC03CB" w:rsidRPr="00FC03CB" w:rsidRDefault="00FC03CB" w:rsidP="00FC03CB">
            <w:pPr>
              <w:jc w:val="both"/>
              <w:rPr>
                <w:rFonts w:cstheme="minorHAnsi"/>
                <w:color w:val="000000" w:themeColor="text1"/>
              </w:rPr>
            </w:pPr>
            <w:r w:rsidRPr="00FC03CB">
              <w:rPr>
                <w:rFonts w:cstheme="minorHAnsi"/>
                <w:color w:val="000000" w:themeColor="text1"/>
              </w:rPr>
              <w:lastRenderedPageBreak/>
              <w:t xml:space="preserve">Por décadas se lo acusó al departamento de violencia y otros tipos de discriminación hacia la comunidad negra y otras minorías. La mayoría de los miembros del gobierno de la ciudad apoyan el desmantelamiento del departamento o la suspensión de su financiamiento. </w:t>
            </w:r>
          </w:p>
          <w:p w14:paraId="0B7F5199" w14:textId="77777777" w:rsidR="00FC03CB" w:rsidRDefault="00FC03CB" w:rsidP="00FC03CB">
            <w:pPr>
              <w:jc w:val="both"/>
              <w:rPr>
                <w:rFonts w:cstheme="minorHAnsi"/>
                <w:color w:val="000000" w:themeColor="text1"/>
              </w:rPr>
            </w:pPr>
          </w:p>
          <w:p w14:paraId="117C66FE" w14:textId="3E20CDAE" w:rsidR="00FC03CB" w:rsidRPr="00FC03CB" w:rsidRDefault="00FC03CB" w:rsidP="00FC03CB">
            <w:pPr>
              <w:jc w:val="both"/>
              <w:rPr>
                <w:rFonts w:cstheme="minorHAnsi"/>
                <w:color w:val="000000" w:themeColor="text1"/>
              </w:rPr>
            </w:pPr>
            <w:r w:rsidRPr="00FC03CB">
              <w:rPr>
                <w:rFonts w:cstheme="minorHAnsi"/>
                <w:color w:val="000000" w:themeColor="text1"/>
              </w:rPr>
              <w:t xml:space="preserve">Floyd, quien era negro, murió el 25 de mayo luego de que unos policías lo arrestaran bajo sospecha de comprar con un billete falso de 20 dólares en un almacén. En los videos grabados por un transeúnte se lo ve a Floyd en el suelo, boca abajo, mientras el policía blanco, Derek </w:t>
            </w:r>
            <w:proofErr w:type="spellStart"/>
            <w:r w:rsidRPr="00FC03CB">
              <w:rPr>
                <w:rFonts w:cstheme="minorHAnsi"/>
                <w:color w:val="000000" w:themeColor="text1"/>
              </w:rPr>
              <w:t>Chauvin</w:t>
            </w:r>
            <w:proofErr w:type="spellEnd"/>
            <w:r w:rsidRPr="00FC03CB">
              <w:rPr>
                <w:rFonts w:cstheme="minorHAnsi"/>
                <w:color w:val="000000" w:themeColor="text1"/>
              </w:rPr>
              <w:t xml:space="preserve">, le presiona el cuello con su rodilla por minutos. Se lo puede escuchar a Floyd quejándose de que no puede respirar antes de desvanecerse.  </w:t>
            </w:r>
          </w:p>
          <w:p w14:paraId="36CF59EE" w14:textId="77777777" w:rsidR="00FC03CB" w:rsidRDefault="00FC03CB" w:rsidP="00FC03CB">
            <w:pPr>
              <w:jc w:val="both"/>
              <w:rPr>
                <w:rFonts w:cstheme="minorHAnsi"/>
                <w:color w:val="000000" w:themeColor="text1"/>
              </w:rPr>
            </w:pPr>
          </w:p>
          <w:p w14:paraId="6C87E587" w14:textId="2E6A15B4" w:rsidR="00FC03CB" w:rsidRPr="00FC03CB" w:rsidRDefault="00FC03CB" w:rsidP="00FC03CB">
            <w:pPr>
              <w:jc w:val="both"/>
              <w:rPr>
                <w:rFonts w:cstheme="minorHAnsi"/>
                <w:color w:val="000000" w:themeColor="text1"/>
              </w:rPr>
            </w:pPr>
            <w:r w:rsidRPr="00FC03CB">
              <w:rPr>
                <w:rFonts w:cstheme="minorHAnsi"/>
                <w:color w:val="000000" w:themeColor="text1"/>
              </w:rPr>
              <w:t xml:space="preserve">Su muerte hizo que estallen protestas en contra de la violencia policial y el racismo en todo el mundo. </w:t>
            </w:r>
            <w:proofErr w:type="spellStart"/>
            <w:r w:rsidRPr="00FC03CB">
              <w:rPr>
                <w:rFonts w:cstheme="minorHAnsi"/>
                <w:color w:val="000000" w:themeColor="text1"/>
              </w:rPr>
              <w:t>Chauvin</w:t>
            </w:r>
            <w:proofErr w:type="spellEnd"/>
            <w:r w:rsidRPr="00FC03CB">
              <w:rPr>
                <w:rFonts w:cstheme="minorHAnsi"/>
                <w:color w:val="000000" w:themeColor="text1"/>
              </w:rPr>
              <w:t xml:space="preserve"> fue despedido y se lo denunció por homicidio doloso de segundo grado, homicidio doloso de tercer grado y homicidio culposo de segundo grado. </w:t>
            </w:r>
          </w:p>
          <w:p w14:paraId="39B8DBDE" w14:textId="77777777" w:rsidR="00FC03CB" w:rsidRDefault="00FC03CB" w:rsidP="00FC03CB">
            <w:pPr>
              <w:jc w:val="both"/>
              <w:rPr>
                <w:rFonts w:cstheme="minorHAnsi"/>
                <w:color w:val="000000" w:themeColor="text1"/>
              </w:rPr>
            </w:pPr>
          </w:p>
          <w:p w14:paraId="347D6248" w14:textId="3A4FC640" w:rsidR="00FC03CB" w:rsidRPr="00FC03CB" w:rsidRDefault="00FC03CB" w:rsidP="00FC03CB">
            <w:pPr>
              <w:jc w:val="both"/>
              <w:rPr>
                <w:rFonts w:cstheme="minorHAnsi"/>
                <w:color w:val="000000" w:themeColor="text1"/>
              </w:rPr>
            </w:pPr>
            <w:r w:rsidRPr="00FC03CB">
              <w:rPr>
                <w:rFonts w:cstheme="minorHAnsi"/>
                <w:color w:val="000000" w:themeColor="text1"/>
              </w:rPr>
              <w:t xml:space="preserve">La familia de George Floyd apeló hoy a las Naciones Unidas para que el mundo responsabilice a los Estados Unidos por la violencia policial y el racismo institucional. </w:t>
            </w:r>
            <w:proofErr w:type="spellStart"/>
            <w:r w:rsidRPr="00FC03CB">
              <w:rPr>
                <w:rFonts w:cstheme="minorHAnsi"/>
                <w:color w:val="000000" w:themeColor="text1"/>
              </w:rPr>
              <w:t>Philonise</w:t>
            </w:r>
            <w:proofErr w:type="spellEnd"/>
            <w:r w:rsidRPr="00FC03CB">
              <w:rPr>
                <w:rFonts w:cstheme="minorHAnsi"/>
                <w:color w:val="000000" w:themeColor="text1"/>
              </w:rPr>
              <w:t xml:space="preserve"> Floyd, hermano de George Floyd, habló en una reunión especial del Consejo de Derechos Humanos de las Naciones Unidas en Ginebra, Suiza, transmitida por video y expresó que “la muerte y la tortura de mi hermano en cámara muestra cómo trata la policía a la comunidad negra en Estados Unidos”.</w:t>
            </w:r>
          </w:p>
          <w:p w14:paraId="2D5AF7B6" w14:textId="77777777" w:rsidR="00FC03CB" w:rsidRDefault="00FC03CB" w:rsidP="00FC03CB">
            <w:pPr>
              <w:jc w:val="both"/>
              <w:rPr>
                <w:rFonts w:cstheme="minorHAnsi"/>
                <w:color w:val="000000" w:themeColor="text1"/>
              </w:rPr>
            </w:pPr>
            <w:r w:rsidRPr="00FC03CB">
              <w:rPr>
                <w:rFonts w:cstheme="minorHAnsi"/>
                <w:color w:val="000000" w:themeColor="text1"/>
              </w:rPr>
              <w:t xml:space="preserve"> </w:t>
            </w:r>
          </w:p>
          <w:p w14:paraId="49302FE9" w14:textId="2175556D" w:rsidR="00FC03CB" w:rsidRPr="00FC03CB" w:rsidRDefault="00FC03CB" w:rsidP="00FC03CB">
            <w:pPr>
              <w:jc w:val="both"/>
              <w:rPr>
                <w:rFonts w:cstheme="minorHAnsi"/>
                <w:color w:val="000000" w:themeColor="text1"/>
                <w:lang w:val="en-US"/>
              </w:rPr>
            </w:pPr>
            <w:r w:rsidRPr="00FC03CB">
              <w:rPr>
                <w:rFonts w:cstheme="minorHAnsi"/>
                <w:color w:val="000000" w:themeColor="text1"/>
              </w:rPr>
              <w:t xml:space="preserve">“Yo soy el guardián de mi hermano” continuó diciendo. “Ustedes en las Naciones Unidas son los guardianes de nuestros hermanos y hermanas. </w:t>
            </w:r>
            <w:r w:rsidRPr="00FC03CB">
              <w:rPr>
                <w:rFonts w:cstheme="minorHAnsi"/>
                <w:color w:val="000000" w:themeColor="text1"/>
                <w:lang w:val="en-US"/>
              </w:rPr>
              <w:t xml:space="preserve">Les </w:t>
            </w:r>
            <w:proofErr w:type="spellStart"/>
            <w:r w:rsidRPr="00FC03CB">
              <w:rPr>
                <w:rFonts w:cstheme="minorHAnsi"/>
                <w:color w:val="000000" w:themeColor="text1"/>
                <w:lang w:val="en-US"/>
              </w:rPr>
              <w:t>estoy</w:t>
            </w:r>
            <w:proofErr w:type="spellEnd"/>
            <w:r w:rsidRPr="00FC03CB">
              <w:rPr>
                <w:rFonts w:cstheme="minorHAnsi"/>
                <w:color w:val="000000" w:themeColor="text1"/>
                <w:lang w:val="en-US"/>
              </w:rPr>
              <w:t xml:space="preserve"> </w:t>
            </w:r>
            <w:proofErr w:type="spellStart"/>
            <w:r w:rsidRPr="00FC03CB">
              <w:rPr>
                <w:rFonts w:cstheme="minorHAnsi"/>
                <w:color w:val="000000" w:themeColor="text1"/>
                <w:lang w:val="en-US"/>
              </w:rPr>
              <w:t>pidiendo</w:t>
            </w:r>
            <w:proofErr w:type="spellEnd"/>
            <w:r w:rsidRPr="00FC03CB">
              <w:rPr>
                <w:rFonts w:cstheme="minorHAnsi"/>
                <w:color w:val="000000" w:themeColor="text1"/>
                <w:lang w:val="en-US"/>
              </w:rPr>
              <w:t xml:space="preserve"> </w:t>
            </w:r>
            <w:proofErr w:type="spellStart"/>
            <w:r w:rsidRPr="00FC03CB">
              <w:rPr>
                <w:rFonts w:cstheme="minorHAnsi"/>
                <w:color w:val="000000" w:themeColor="text1"/>
                <w:lang w:val="en-US"/>
              </w:rPr>
              <w:t>ayuda</w:t>
            </w:r>
            <w:proofErr w:type="spellEnd"/>
            <w:r w:rsidRPr="00FC03CB">
              <w:rPr>
                <w:rFonts w:cstheme="minorHAnsi"/>
                <w:color w:val="000000" w:themeColor="text1"/>
                <w:lang w:val="en-US"/>
              </w:rPr>
              <w:t xml:space="preserve"> para que se </w:t>
            </w:r>
            <w:proofErr w:type="spellStart"/>
            <w:r w:rsidRPr="00FC03CB">
              <w:rPr>
                <w:rFonts w:cstheme="minorHAnsi"/>
                <w:color w:val="000000" w:themeColor="text1"/>
                <w:lang w:val="en-US"/>
              </w:rPr>
              <w:t>haga</w:t>
            </w:r>
            <w:proofErr w:type="spellEnd"/>
            <w:r w:rsidRPr="00FC03CB">
              <w:rPr>
                <w:rFonts w:cstheme="minorHAnsi"/>
                <w:color w:val="000000" w:themeColor="text1"/>
                <w:lang w:val="en-US"/>
              </w:rPr>
              <w:t xml:space="preserve"> </w:t>
            </w:r>
            <w:proofErr w:type="spellStart"/>
            <w:r w:rsidRPr="00FC03CB">
              <w:rPr>
                <w:rFonts w:cstheme="minorHAnsi"/>
                <w:color w:val="000000" w:themeColor="text1"/>
                <w:lang w:val="en-US"/>
              </w:rPr>
              <w:t>justicia</w:t>
            </w:r>
            <w:proofErr w:type="spellEnd"/>
            <w:r w:rsidRPr="00FC03CB">
              <w:rPr>
                <w:rFonts w:cstheme="minorHAnsi"/>
                <w:color w:val="000000" w:themeColor="text1"/>
                <w:lang w:val="en-US"/>
              </w:rPr>
              <w:t xml:space="preserve">”. </w:t>
            </w:r>
          </w:p>
          <w:p w14:paraId="58AAC99F" w14:textId="77777777" w:rsidR="00FC03CB" w:rsidRPr="00FC03CB" w:rsidRDefault="00FC03CB" w:rsidP="00FC03CB">
            <w:pPr>
              <w:jc w:val="both"/>
              <w:rPr>
                <w:rFonts w:cstheme="minorHAnsi"/>
                <w:color w:val="000000" w:themeColor="text1"/>
                <w:lang w:val="en-US"/>
              </w:rPr>
            </w:pPr>
          </w:p>
          <w:p w14:paraId="6F3D484E" w14:textId="2B05B9A5" w:rsidR="00472318" w:rsidRPr="00FC03CB" w:rsidRDefault="00FC03CB" w:rsidP="00FC03CB">
            <w:pPr>
              <w:jc w:val="both"/>
              <w:rPr>
                <w:rFonts w:cstheme="minorHAnsi"/>
                <w:color w:val="000000" w:themeColor="text1"/>
              </w:rPr>
            </w:pPr>
            <w:r w:rsidRPr="00FC03CB">
              <w:rPr>
                <w:rFonts w:cstheme="minorHAnsi"/>
                <w:color w:val="000000" w:themeColor="text1"/>
              </w:rPr>
              <w:t xml:space="preserve">La sesión especial se realizó luego de que 54 países africanos exigieran que se discutan “las violaciones de los derechos humanos actuales relacionadas al racismo, el racismo institucional, la violencia policial contra de la comunidad negra y la violencia contra las protestas pacíficas” en Estados Unidos. El debate duraría dos días y continuará mañana a las 9 a.m. </w:t>
            </w:r>
            <w:r w:rsidRPr="00FC03CB">
              <w:rPr>
                <w:rFonts w:cstheme="minorHAnsi"/>
                <w:color w:val="000000" w:themeColor="text1"/>
              </w:rPr>
              <w:lastRenderedPageBreak/>
              <w:t>ET, tras lo cual los 47 miembros del Consejo tomarán una decisión acerca del inicio de una investigación independiente sobre el racismo en Estados Unidos y la violencia policial.</w:t>
            </w:r>
          </w:p>
        </w:tc>
      </w:tr>
    </w:tbl>
    <w:p w14:paraId="273A4F89" w14:textId="00DA78EE" w:rsidR="00BA77C8" w:rsidRPr="00FC03CB"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FC03CB" w:rsidRPr="00FC03CB" w14:paraId="4E936DDB" w14:textId="77777777" w:rsidTr="009657B8">
        <w:trPr>
          <w:cantSplit/>
          <w:jc w:val="center"/>
        </w:trPr>
        <w:tc>
          <w:tcPr>
            <w:tcW w:w="3024" w:type="dxa"/>
          </w:tcPr>
          <w:p w14:paraId="16ACC2D0" w14:textId="4D6A171F" w:rsidR="00FC03CB" w:rsidRPr="002169F4" w:rsidRDefault="00FC03CB" w:rsidP="00FC03CB">
            <w:pPr>
              <w:pStyle w:val="Table-Body"/>
              <w:jc w:val="both"/>
              <w:rPr>
                <w:noProof w:val="0"/>
                <w:lang w:val="en-US"/>
              </w:rPr>
            </w:pPr>
            <w:r>
              <w:rPr>
                <w:color w:val="000000"/>
              </w:rPr>
              <w:t>Chauvin was fired and charged with second-degree murder, third-degree murder and second-degree manslaughter.</w:t>
            </w:r>
          </w:p>
        </w:tc>
        <w:tc>
          <w:tcPr>
            <w:tcW w:w="3024" w:type="dxa"/>
          </w:tcPr>
          <w:p w14:paraId="7CBA6972" w14:textId="7A05F107" w:rsidR="00FC03CB" w:rsidRPr="00FC03CB" w:rsidRDefault="00FC03CB" w:rsidP="00FC03CB">
            <w:pPr>
              <w:pStyle w:val="Table-Body"/>
              <w:jc w:val="both"/>
              <w:rPr>
                <w:noProof w:val="0"/>
                <w:lang w:val="es-AR"/>
              </w:rPr>
            </w:pPr>
            <w:r w:rsidRPr="00600B3E">
              <w:rPr>
                <w:color w:val="000000"/>
                <w:lang w:val="es-AR"/>
              </w:rPr>
              <w:t>Chauvin fue despedido y se lo denunció por homicidio doloso de segundo grado, homicidio doloso de tercer grado y homicidio culposo de segundo grado. </w:t>
            </w:r>
          </w:p>
        </w:tc>
        <w:tc>
          <w:tcPr>
            <w:tcW w:w="3024" w:type="dxa"/>
          </w:tcPr>
          <w:p w14:paraId="166C29FC" w14:textId="50FC818B" w:rsidR="00FC03CB" w:rsidRPr="002169F4" w:rsidRDefault="00FC03CB" w:rsidP="00FC03CB">
            <w:pPr>
              <w:pStyle w:val="Table-Body"/>
              <w:jc w:val="both"/>
              <w:rPr>
                <w:noProof w:val="0"/>
                <w:lang w:val="en-US"/>
              </w:rPr>
            </w:pPr>
            <w:r>
              <w:rPr>
                <w:noProof w:val="0"/>
                <w:lang w:val="en-US"/>
              </w:rPr>
              <w:t xml:space="preserve">Do </w:t>
            </w:r>
            <w:r w:rsidRPr="007765A9">
              <w:rPr>
                <w:noProof w:val="0"/>
                <w:lang w:val="en-US"/>
              </w:rPr>
              <w:t>the terms for those crimes</w:t>
            </w:r>
            <w:r>
              <w:rPr>
                <w:noProof w:val="0"/>
                <w:lang w:val="en-US"/>
              </w:rPr>
              <w:t xml:space="preserve"> have an equivalent in the target language? In case there is no equivalent, should it be translated with a translator’s note? </w:t>
            </w:r>
          </w:p>
        </w:tc>
      </w:tr>
      <w:tr w:rsidR="00FC03CB" w:rsidRPr="00FC03CB" w14:paraId="4DF1136B" w14:textId="77777777" w:rsidTr="009657B8">
        <w:trPr>
          <w:cantSplit/>
          <w:jc w:val="center"/>
        </w:trPr>
        <w:tc>
          <w:tcPr>
            <w:tcW w:w="3024" w:type="dxa"/>
          </w:tcPr>
          <w:p w14:paraId="08EA4513" w14:textId="392E967E" w:rsidR="00FC03CB" w:rsidRPr="002169F4" w:rsidRDefault="00FC03CB" w:rsidP="00FC03CB">
            <w:pPr>
              <w:pStyle w:val="Table-Body"/>
              <w:jc w:val="both"/>
              <w:rPr>
                <w:noProof w:val="0"/>
                <w:lang w:val="en-US"/>
              </w:rPr>
            </w:pPr>
            <w:r w:rsidRPr="00FC03CB">
              <w:rPr>
                <w:noProof w:val="0"/>
                <w:lang w:val="en-US"/>
              </w:rPr>
              <w:t>Making George Floyd’s Life Matter</w:t>
            </w:r>
            <w:r w:rsidRPr="00FC03CB">
              <w:rPr>
                <w:noProof w:val="0"/>
                <w:lang w:val="en-US"/>
              </w:rPr>
              <w:tab/>
            </w:r>
          </w:p>
        </w:tc>
        <w:tc>
          <w:tcPr>
            <w:tcW w:w="3024" w:type="dxa"/>
          </w:tcPr>
          <w:p w14:paraId="1E68AD91" w14:textId="7E4D954D" w:rsidR="00FC03CB" w:rsidRPr="00FC03CB" w:rsidRDefault="00FC03CB" w:rsidP="00FC03CB">
            <w:pPr>
              <w:pStyle w:val="Table-Body"/>
              <w:jc w:val="both"/>
              <w:rPr>
                <w:noProof w:val="0"/>
                <w:lang w:val="es-AR"/>
              </w:rPr>
            </w:pPr>
            <w:r w:rsidRPr="00FC03CB">
              <w:rPr>
                <w:noProof w:val="0"/>
                <w:lang w:val="es-AR"/>
              </w:rPr>
              <w:t>La vida de George Floyd sí importa</w:t>
            </w:r>
          </w:p>
        </w:tc>
        <w:tc>
          <w:tcPr>
            <w:tcW w:w="3024" w:type="dxa"/>
          </w:tcPr>
          <w:p w14:paraId="30D747FA" w14:textId="4B5043CD" w:rsidR="00FC03CB" w:rsidRPr="002169F4" w:rsidRDefault="00FC03CB" w:rsidP="00FC03CB">
            <w:pPr>
              <w:pStyle w:val="Table-Body"/>
              <w:jc w:val="both"/>
              <w:rPr>
                <w:noProof w:val="0"/>
                <w:lang w:val="en-US"/>
              </w:rPr>
            </w:pPr>
            <w:r w:rsidRPr="00FC03CB">
              <w:rPr>
                <w:noProof w:val="0"/>
                <w:lang w:val="en-US"/>
              </w:rPr>
              <w:t>The title is related to the international movement “Black Lives Matter”, whose name derives from the hashtag #</w:t>
            </w:r>
            <w:proofErr w:type="spellStart"/>
            <w:r w:rsidRPr="00FC03CB">
              <w:rPr>
                <w:noProof w:val="0"/>
                <w:lang w:val="en-US"/>
              </w:rPr>
              <w:t>blacklivesmatter</w:t>
            </w:r>
            <w:proofErr w:type="spellEnd"/>
            <w:r w:rsidRPr="00FC03CB">
              <w:rPr>
                <w:noProof w:val="0"/>
                <w:lang w:val="en-US"/>
              </w:rPr>
              <w:t xml:space="preserve">. I decided to translate it as “La </w:t>
            </w:r>
            <w:proofErr w:type="spellStart"/>
            <w:r w:rsidRPr="00FC03CB">
              <w:rPr>
                <w:noProof w:val="0"/>
                <w:lang w:val="en-US"/>
              </w:rPr>
              <w:t>vida</w:t>
            </w:r>
            <w:proofErr w:type="spellEnd"/>
            <w:r w:rsidRPr="00FC03CB">
              <w:rPr>
                <w:noProof w:val="0"/>
                <w:lang w:val="en-US"/>
              </w:rPr>
              <w:t xml:space="preserve"> de George Floyd </w:t>
            </w:r>
            <w:proofErr w:type="spellStart"/>
            <w:r w:rsidRPr="00FC03CB">
              <w:rPr>
                <w:noProof w:val="0"/>
                <w:lang w:val="en-US"/>
              </w:rPr>
              <w:t>sí</w:t>
            </w:r>
            <w:proofErr w:type="spellEnd"/>
            <w:r w:rsidRPr="00FC03CB">
              <w:rPr>
                <w:noProof w:val="0"/>
                <w:lang w:val="en-US"/>
              </w:rPr>
              <w:t xml:space="preserve"> </w:t>
            </w:r>
            <w:proofErr w:type="spellStart"/>
            <w:r w:rsidRPr="00FC03CB">
              <w:rPr>
                <w:noProof w:val="0"/>
                <w:lang w:val="en-US"/>
              </w:rPr>
              <w:t>importa</w:t>
            </w:r>
            <w:proofErr w:type="spellEnd"/>
            <w:r w:rsidRPr="00FC03CB">
              <w:rPr>
                <w:noProof w:val="0"/>
                <w:lang w:val="en-US"/>
              </w:rPr>
              <w:t>” in order to put emphasis on all the actions that were carried out around the world to protest against police brutality and racism, which were the reasons why Floyd was killed</w:t>
            </w:r>
            <w:r>
              <w:rPr>
                <w:noProof w:val="0"/>
                <w:lang w:val="en-US"/>
              </w:rPr>
              <w:t>.</w:t>
            </w:r>
          </w:p>
        </w:tc>
      </w:tr>
      <w:tr w:rsidR="00FC03CB" w:rsidRPr="00FC03CB" w14:paraId="0CD05816" w14:textId="77777777" w:rsidTr="009657B8">
        <w:trPr>
          <w:cantSplit/>
          <w:jc w:val="center"/>
        </w:trPr>
        <w:tc>
          <w:tcPr>
            <w:tcW w:w="3024" w:type="dxa"/>
          </w:tcPr>
          <w:p w14:paraId="3482C24B" w14:textId="725CD31F" w:rsidR="00FC03CB" w:rsidRPr="002169F4" w:rsidRDefault="00FC03CB" w:rsidP="00FC03CB">
            <w:pPr>
              <w:pStyle w:val="Table-Body"/>
              <w:jc w:val="both"/>
              <w:rPr>
                <w:noProof w:val="0"/>
                <w:lang w:val="en-US"/>
              </w:rPr>
            </w:pPr>
            <w:r w:rsidRPr="00FC03CB">
              <w:rPr>
                <w:noProof w:val="0"/>
                <w:lang w:val="en-US"/>
              </w:rPr>
              <w:t>A majority of City Council members support dismantli</w:t>
            </w:r>
            <w:r>
              <w:rPr>
                <w:noProof w:val="0"/>
                <w:lang w:val="en-US"/>
              </w:rPr>
              <w:t>ng or defunding the department.</w:t>
            </w:r>
          </w:p>
        </w:tc>
        <w:tc>
          <w:tcPr>
            <w:tcW w:w="3024" w:type="dxa"/>
          </w:tcPr>
          <w:p w14:paraId="17648998" w14:textId="4D8DBB4F" w:rsidR="00FC03CB" w:rsidRPr="00FC03CB" w:rsidRDefault="00FC03CB" w:rsidP="00FC03CB">
            <w:pPr>
              <w:pStyle w:val="Table-Body"/>
              <w:jc w:val="both"/>
              <w:rPr>
                <w:noProof w:val="0"/>
                <w:lang w:val="es-AR"/>
              </w:rPr>
            </w:pPr>
            <w:r w:rsidRPr="00FC03CB">
              <w:rPr>
                <w:noProof w:val="0"/>
                <w:lang w:val="es-AR"/>
              </w:rPr>
              <w:t>La mayoría de los miembros del gobierno de la ciudad apoyan el desmantelamiento del departamento o que se suspenda su financiamiento.</w:t>
            </w:r>
          </w:p>
        </w:tc>
        <w:tc>
          <w:tcPr>
            <w:tcW w:w="3024" w:type="dxa"/>
          </w:tcPr>
          <w:p w14:paraId="06FF579A" w14:textId="04CFE2B0" w:rsidR="00FC03CB" w:rsidRPr="002169F4" w:rsidRDefault="00FC03CB" w:rsidP="00FC03CB">
            <w:pPr>
              <w:pStyle w:val="Table-Body"/>
              <w:jc w:val="both"/>
              <w:rPr>
                <w:noProof w:val="0"/>
                <w:lang w:val="en-US"/>
              </w:rPr>
            </w:pPr>
            <w:r w:rsidRPr="00FC03CB">
              <w:rPr>
                <w:noProof w:val="0"/>
                <w:lang w:val="en-US"/>
              </w:rPr>
              <w:t>What will the correct term for “city council members” be taking into account the organization of public administration in the US?</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1F01B2B" w14:textId="3982F054" w:rsidR="00C32E34" w:rsidRPr="00FC03CB"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bookmarkStart w:id="1" w:name="_GoBack"/>
      <w:bookmarkEnd w:id="1"/>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FC03CB" w:rsidRPr="002169F4" w14:paraId="6A70FF42" w14:textId="77777777" w:rsidTr="002F3C26">
        <w:trPr>
          <w:cantSplit/>
          <w:jc w:val="center"/>
        </w:trPr>
        <w:tc>
          <w:tcPr>
            <w:tcW w:w="4525" w:type="dxa"/>
            <w:shd w:val="clear" w:color="auto" w:fill="B4C6E7" w:themeFill="accent1" w:themeFillTint="66"/>
          </w:tcPr>
          <w:p w14:paraId="26E5DE8F" w14:textId="77777777" w:rsidR="00FC03CB" w:rsidRPr="002169F4" w:rsidRDefault="00FC03CB" w:rsidP="002F3C26">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t>Reference Source</w:t>
            </w:r>
          </w:p>
        </w:tc>
        <w:tc>
          <w:tcPr>
            <w:tcW w:w="4547" w:type="dxa"/>
            <w:shd w:val="clear" w:color="auto" w:fill="B4C6E7" w:themeFill="accent1" w:themeFillTint="66"/>
          </w:tcPr>
          <w:p w14:paraId="5B97D270" w14:textId="77777777" w:rsidR="00FC03CB" w:rsidRPr="002169F4" w:rsidRDefault="00FC03CB" w:rsidP="002F3C26">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FC03CB" w:rsidRPr="002169F4" w14:paraId="22F6A4EE" w14:textId="77777777" w:rsidTr="002F3C26">
        <w:trPr>
          <w:cantSplit/>
          <w:jc w:val="center"/>
        </w:trPr>
        <w:tc>
          <w:tcPr>
            <w:tcW w:w="4525" w:type="dxa"/>
          </w:tcPr>
          <w:p w14:paraId="0BFD6863" w14:textId="77777777" w:rsidR="00FC03CB" w:rsidRPr="002169F4" w:rsidRDefault="00FC03CB" w:rsidP="002F3C26">
            <w:pPr>
              <w:pStyle w:val="Table-Body"/>
              <w:rPr>
                <w:noProof w:val="0"/>
                <w:lang w:val="en-US"/>
              </w:rPr>
            </w:pPr>
            <w:hyperlink r:id="rId10" w:history="1">
              <w:r w:rsidRPr="00680B8C">
                <w:rPr>
                  <w:rStyle w:val="Hipervnculo"/>
                  <w:noProof w:val="0"/>
                  <w:lang w:val="en-US"/>
                </w:rPr>
                <w:t>https://thelawdictionary.org/murder/</w:t>
              </w:r>
            </w:hyperlink>
            <w:r>
              <w:rPr>
                <w:noProof w:val="0"/>
                <w:lang w:val="en-US"/>
              </w:rPr>
              <w:t xml:space="preserve"> </w:t>
            </w:r>
          </w:p>
        </w:tc>
        <w:tc>
          <w:tcPr>
            <w:tcW w:w="4547" w:type="dxa"/>
          </w:tcPr>
          <w:p w14:paraId="139A568A" w14:textId="77777777" w:rsidR="00FC03CB" w:rsidRPr="002169F4" w:rsidRDefault="00FC03CB" w:rsidP="002F3C26">
            <w:pPr>
              <w:pStyle w:val="Table-Body"/>
              <w:rPr>
                <w:noProof w:val="0"/>
                <w:lang w:val="en-US"/>
              </w:rPr>
            </w:pPr>
            <w:r>
              <w:rPr>
                <w:color w:val="000000"/>
              </w:rPr>
              <w:t>second-degree murder, third-degree murder and second-degree manslaughter. </w:t>
            </w:r>
          </w:p>
        </w:tc>
      </w:tr>
      <w:tr w:rsidR="00FC03CB" w:rsidRPr="002169F4" w14:paraId="796E780A" w14:textId="77777777" w:rsidTr="002F3C26">
        <w:trPr>
          <w:cantSplit/>
          <w:jc w:val="center"/>
        </w:trPr>
        <w:tc>
          <w:tcPr>
            <w:tcW w:w="4525" w:type="dxa"/>
          </w:tcPr>
          <w:p w14:paraId="6B220C29" w14:textId="77777777" w:rsidR="00FC03CB" w:rsidRPr="002169F4" w:rsidRDefault="00FC03CB" w:rsidP="002F3C26">
            <w:pPr>
              <w:pStyle w:val="Table-Body"/>
              <w:rPr>
                <w:noProof w:val="0"/>
                <w:lang w:val="en-US"/>
              </w:rPr>
            </w:pPr>
            <w:hyperlink r:id="rId11" w:history="1">
              <w:r w:rsidRPr="00680B8C">
                <w:rPr>
                  <w:rStyle w:val="Hipervnculo"/>
                  <w:noProof w:val="0"/>
                  <w:lang w:val="en-US"/>
                </w:rPr>
                <w:t>https://www.ohchr.org/en/hrbodies/hrc/pages/home.aspx</w:t>
              </w:r>
            </w:hyperlink>
            <w:r>
              <w:rPr>
                <w:noProof w:val="0"/>
                <w:lang w:val="en-US"/>
              </w:rPr>
              <w:t xml:space="preserve"> </w:t>
            </w:r>
          </w:p>
        </w:tc>
        <w:tc>
          <w:tcPr>
            <w:tcW w:w="4547" w:type="dxa"/>
          </w:tcPr>
          <w:p w14:paraId="14396899" w14:textId="77777777" w:rsidR="00FC03CB" w:rsidRPr="002169F4" w:rsidRDefault="00FC03CB" w:rsidP="002F3C26">
            <w:pPr>
              <w:pStyle w:val="Table-Body"/>
              <w:rPr>
                <w:noProof w:val="0"/>
                <w:lang w:val="en-US"/>
              </w:rPr>
            </w:pPr>
            <w:r>
              <w:rPr>
                <w:noProof w:val="0"/>
                <w:lang w:val="en-US"/>
              </w:rPr>
              <w:t xml:space="preserve">General reference </w:t>
            </w:r>
          </w:p>
        </w:tc>
      </w:tr>
      <w:tr w:rsidR="00FC03CB" w:rsidRPr="002169F4" w14:paraId="566A6930" w14:textId="77777777" w:rsidTr="002F3C26">
        <w:trPr>
          <w:cantSplit/>
          <w:jc w:val="center"/>
        </w:trPr>
        <w:tc>
          <w:tcPr>
            <w:tcW w:w="4525" w:type="dxa"/>
          </w:tcPr>
          <w:p w14:paraId="1E001C42" w14:textId="77777777" w:rsidR="00FC03CB" w:rsidRPr="002169F4" w:rsidRDefault="00FC03CB" w:rsidP="002F3C26">
            <w:pPr>
              <w:pStyle w:val="Table-Body"/>
              <w:rPr>
                <w:noProof w:val="0"/>
                <w:lang w:val="en-US"/>
              </w:rPr>
            </w:pPr>
            <w:hyperlink r:id="rId12" w:history="1">
              <w:r w:rsidRPr="00680B8C">
                <w:rPr>
                  <w:rStyle w:val="Hipervnculo"/>
                  <w:noProof w:val="0"/>
                  <w:lang w:val="en-US"/>
                </w:rPr>
                <w:t>https://blacklivesmatter.com/about/</w:t>
              </w:r>
            </w:hyperlink>
            <w:r>
              <w:rPr>
                <w:noProof w:val="0"/>
                <w:lang w:val="en-US"/>
              </w:rPr>
              <w:t xml:space="preserve"> </w:t>
            </w:r>
          </w:p>
        </w:tc>
        <w:tc>
          <w:tcPr>
            <w:tcW w:w="4547" w:type="dxa"/>
          </w:tcPr>
          <w:p w14:paraId="0548D6F0" w14:textId="77777777" w:rsidR="00FC03CB" w:rsidRPr="002169F4" w:rsidRDefault="00FC03CB" w:rsidP="002F3C26">
            <w:pPr>
              <w:pStyle w:val="Table-Body"/>
              <w:rPr>
                <w:noProof w:val="0"/>
                <w:lang w:val="en-US"/>
              </w:rPr>
            </w:pPr>
            <w:r>
              <w:rPr>
                <w:noProof w:val="0"/>
                <w:lang w:val="en-US"/>
              </w:rPr>
              <w:t xml:space="preserve">General reference </w:t>
            </w:r>
          </w:p>
        </w:tc>
      </w:tr>
    </w:tbl>
    <w:p w14:paraId="7C76E653" w14:textId="77777777" w:rsidR="00FC03CB" w:rsidRPr="002169F4" w:rsidRDefault="00FC03CB"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8F7A0" w14:textId="77777777" w:rsidR="00641C95" w:rsidRDefault="00641C95">
      <w:pPr>
        <w:spacing w:after="0" w:line="240" w:lineRule="auto"/>
      </w:pPr>
      <w:r>
        <w:separator/>
      </w:r>
    </w:p>
  </w:endnote>
  <w:endnote w:type="continuationSeparator" w:id="0">
    <w:p w14:paraId="6CB8BF42" w14:textId="77777777" w:rsidR="00641C95" w:rsidRDefault="00641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0EC1C" w14:textId="77777777" w:rsidR="00641C95" w:rsidRDefault="00641C95">
      <w:pPr>
        <w:spacing w:after="0" w:line="240" w:lineRule="auto"/>
      </w:pPr>
      <w:r>
        <w:separator/>
      </w:r>
    </w:p>
  </w:footnote>
  <w:footnote w:type="continuationSeparator" w:id="0">
    <w:p w14:paraId="2DF58522" w14:textId="77777777" w:rsidR="00641C95" w:rsidRDefault="00641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D4C8" w14:textId="7C636906" w:rsidR="00982732" w:rsidRDefault="00982732" w:rsidP="00982732">
    <w:pPr>
      <w:pStyle w:val="Encabezado"/>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641C95"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D5956"/>
    <w:rsid w:val="00222AEE"/>
    <w:rsid w:val="0029735B"/>
    <w:rsid w:val="002B46B3"/>
    <w:rsid w:val="00472318"/>
    <w:rsid w:val="00502332"/>
    <w:rsid w:val="005725F5"/>
    <w:rsid w:val="00641C95"/>
    <w:rsid w:val="006B63B5"/>
    <w:rsid w:val="00717925"/>
    <w:rsid w:val="00814892"/>
    <w:rsid w:val="00817C43"/>
    <w:rsid w:val="0083356E"/>
    <w:rsid w:val="00947BA5"/>
    <w:rsid w:val="00970A9B"/>
    <w:rsid w:val="00982732"/>
    <w:rsid w:val="00992EE4"/>
    <w:rsid w:val="00A6385E"/>
    <w:rsid w:val="00A64FA3"/>
    <w:rsid w:val="00A9682A"/>
    <w:rsid w:val="00B92973"/>
    <w:rsid w:val="00BA1735"/>
    <w:rsid w:val="00BA77C8"/>
    <w:rsid w:val="00C32E34"/>
    <w:rsid w:val="00C43D38"/>
    <w:rsid w:val="00CE7801"/>
    <w:rsid w:val="00E23080"/>
    <w:rsid w:val="00EB2B02"/>
    <w:rsid w:val="00FC03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03C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ipervnculo">
    <w:name w:val="Hyperlink"/>
    <w:basedOn w:val="Fuentedeprrafopredeter"/>
    <w:uiPriority w:val="99"/>
    <w:unhideWhenUsed/>
    <w:rsid w:val="00FC03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acklivesmatter.com/abou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hchr.org/en/hrbodies/hrc/pages/home.asp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thelawdictionary.org/murde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1246</Words>
  <Characters>7108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WinUser</cp:lastModifiedBy>
  <cp:revision>2</cp:revision>
  <dcterms:created xsi:type="dcterms:W3CDTF">2021-02-22T20:11:00Z</dcterms:created>
  <dcterms:modified xsi:type="dcterms:W3CDTF">2021-02-22T20:11:00Z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