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5515C" w14:textId="77777777" w:rsidR="00C32E34" w:rsidRPr="0062011B" w:rsidRDefault="00C32E34" w:rsidP="00C32E34">
      <w:pPr>
        <w:rPr>
          <w:rFonts w:cstheme="minorHAnsi"/>
          <w:b/>
          <w:bCs/>
          <w:i/>
          <w:iCs/>
          <w:lang w:val="en-US"/>
        </w:rPr>
      </w:pPr>
      <w:r w:rsidRPr="0062011B">
        <w:rPr>
          <w:rFonts w:cstheme="minorHAnsi"/>
          <w:b/>
          <w:bCs/>
          <w:i/>
          <w:iCs/>
          <w:lang w:val="en-US"/>
        </w:rPr>
        <w:t>Welcome to Stillman Translations preliminary onboarding assessment!</w:t>
      </w:r>
    </w:p>
    <w:p w14:paraId="20BEFB49" w14:textId="77777777" w:rsidR="00C32E34" w:rsidRPr="0062011B" w:rsidRDefault="00C32E34" w:rsidP="00C32E34">
      <w:pPr>
        <w:rPr>
          <w:rFonts w:cstheme="minorHAnsi"/>
          <w:i/>
          <w:iCs/>
          <w:lang w:val="en-US"/>
        </w:rPr>
      </w:pPr>
      <w:r w:rsidRPr="0062011B">
        <w:rPr>
          <w:rFonts w:cstheme="minorHAnsi"/>
          <w:i/>
          <w:iCs/>
          <w:lang w:val="en-US"/>
        </w:rPr>
        <w:t>This assessment has 5 sections. Make sure to follow the instructions and complete all the information needed.</w:t>
      </w:r>
    </w:p>
    <w:p w14:paraId="59BAD039" w14:textId="77777777" w:rsidR="00C32E34" w:rsidRPr="0062011B" w:rsidRDefault="00C32E34" w:rsidP="00C32E34">
      <w:pPr>
        <w:rPr>
          <w:rFonts w:cstheme="minorHAnsi"/>
          <w:i/>
          <w:iCs/>
          <w:lang w:val="en-US"/>
        </w:rPr>
      </w:pPr>
      <w:r w:rsidRPr="0062011B">
        <w:rPr>
          <w:rFonts w:cstheme="minorHAnsi"/>
          <w:i/>
          <w:iCs/>
          <w:lang w:val="en-US"/>
        </w:rPr>
        <w:t>The goal of this request is to analyze your performance and your potential.</w:t>
      </w:r>
    </w:p>
    <w:p w14:paraId="6ED2F717" w14:textId="77777777" w:rsidR="00C32E34" w:rsidRPr="0062011B" w:rsidRDefault="00C32E34" w:rsidP="00C32E34">
      <w:pPr>
        <w:rPr>
          <w:rFonts w:cstheme="minorHAnsi"/>
          <w:i/>
          <w:iCs/>
          <w:lang w:val="en-US"/>
        </w:rPr>
      </w:pPr>
      <w:r w:rsidRPr="0062011B">
        <w:rPr>
          <w:rFonts w:cstheme="minorHAnsi"/>
          <w:i/>
          <w:iCs/>
          <w:lang w:val="en-US"/>
        </w:rPr>
        <w:t>Breath in and out, and do your best. Hope we can count on you soon!</w:t>
      </w:r>
    </w:p>
    <w:p w14:paraId="2E5E2C23" w14:textId="77777777" w:rsidR="00C32E34" w:rsidRPr="0062011B" w:rsidRDefault="00C32E34" w:rsidP="00C32E34">
      <w:pPr>
        <w:rPr>
          <w:rFonts w:cstheme="minorHAnsi"/>
          <w:i/>
          <w:iCs/>
          <w:lang w:val="en-US"/>
        </w:rPr>
      </w:pPr>
    </w:p>
    <w:p w14:paraId="6DCFFB13" w14:textId="77777777" w:rsidR="00C32E34" w:rsidRPr="0062011B" w:rsidRDefault="00C32E34" w:rsidP="00C32E34">
      <w:pPr>
        <w:rPr>
          <w:rFonts w:cstheme="minorHAnsi"/>
          <w:b/>
          <w:bCs/>
          <w:color w:val="000000" w:themeColor="text1"/>
          <w:lang w:val="en-US"/>
        </w:rPr>
      </w:pPr>
      <w:r w:rsidRPr="0062011B">
        <w:rPr>
          <w:rFonts w:cstheme="minorHAnsi"/>
          <w:b/>
          <w:bCs/>
          <w:color w:val="000000" w:themeColor="text1"/>
          <w:lang w:val="en-US"/>
        </w:rPr>
        <w:t>SECTION 1. INSTRUCTIONS</w:t>
      </w:r>
    </w:p>
    <w:p w14:paraId="5EE0093A" w14:textId="77777777" w:rsidR="00C32E34" w:rsidRPr="0062011B"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sidRPr="0062011B">
        <w:rPr>
          <w:rFonts w:asciiTheme="minorHAnsi" w:hAnsiTheme="minorHAnsi" w:cstheme="minorHAnsi"/>
          <w:noProof w:val="0"/>
          <w:sz w:val="20"/>
          <w:lang w:val="en-US"/>
        </w:rPr>
        <w:t>Below you will find a special instruction for section 3:</w:t>
      </w:r>
    </w:p>
    <w:p w14:paraId="53CEE3B1" w14:textId="77777777" w:rsidR="00C32E34" w:rsidRPr="0062011B"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sidRPr="0062011B">
        <w:rPr>
          <w:rFonts w:asciiTheme="minorHAnsi" w:hAnsiTheme="minorHAnsi" w:cstheme="minorHAnsi"/>
          <w:noProof w:val="0"/>
          <w:sz w:val="20"/>
          <w:lang w:val="en-US"/>
        </w:rPr>
        <w:t>*Please make sure target text mirrors source format.</w:t>
      </w:r>
    </w:p>
    <w:p w14:paraId="4301CD2D" w14:textId="5F6E6CB1" w:rsidR="00C32E34" w:rsidRPr="0062011B"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sidRPr="0062011B">
        <w:rPr>
          <w:rFonts w:asciiTheme="minorHAnsi" w:hAnsiTheme="minorHAnsi" w:cstheme="minorHAnsi"/>
          <w:noProof w:val="0"/>
          <w:sz w:val="20"/>
          <w:lang w:val="en-US"/>
        </w:rPr>
        <w:t>*Normalize spaces.</w:t>
      </w:r>
    </w:p>
    <w:p w14:paraId="2E05A557" w14:textId="33ECC5C9" w:rsidR="0029735B" w:rsidRPr="0062011B" w:rsidRDefault="0029735B" w:rsidP="00C32E34">
      <w:pPr>
        <w:rPr>
          <w:rFonts w:cstheme="minorHAnsi"/>
          <w:b/>
          <w:bCs/>
          <w:color w:val="000000" w:themeColor="text1"/>
          <w:u w:val="single"/>
          <w:lang w:val="en-US"/>
        </w:rPr>
      </w:pPr>
    </w:p>
    <w:p w14:paraId="372902F3" w14:textId="65DB6D86" w:rsidR="00C32E34" w:rsidRPr="0062011B" w:rsidRDefault="00C32E34" w:rsidP="00C32E34">
      <w:pPr>
        <w:rPr>
          <w:rFonts w:cstheme="minorHAnsi"/>
          <w:b/>
          <w:bCs/>
          <w:color w:val="000000" w:themeColor="text1"/>
          <w:lang w:val="en-US"/>
        </w:rPr>
      </w:pPr>
      <w:r w:rsidRPr="0062011B">
        <w:rPr>
          <w:rFonts w:cstheme="minorHAnsi"/>
          <w:b/>
          <w:bCs/>
          <w:color w:val="000000" w:themeColor="text1"/>
          <w:lang w:val="en-US"/>
        </w:rPr>
        <w:t>SECTION 2. GLOSSARY</w:t>
      </w:r>
    </w:p>
    <w:p w14:paraId="6150E455" w14:textId="06D27A40" w:rsidR="00C32E34" w:rsidRPr="0062011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62011B">
        <w:rPr>
          <w:rFonts w:cstheme="minorHAnsi"/>
          <w:i/>
          <w:iCs/>
          <w:color w:val="000000" w:themeColor="text1"/>
          <w:sz w:val="20"/>
          <w:szCs w:val="20"/>
          <w:lang w:val="en-US"/>
        </w:rPr>
        <w:t xml:space="preserve">In this section, you are required to complete </w:t>
      </w:r>
      <w:r w:rsidR="00502332" w:rsidRPr="0062011B">
        <w:rPr>
          <w:rFonts w:cstheme="minorHAnsi"/>
          <w:i/>
          <w:iCs/>
          <w:color w:val="000000" w:themeColor="text1"/>
          <w:sz w:val="20"/>
          <w:szCs w:val="20"/>
          <w:lang w:val="en-US"/>
        </w:rPr>
        <w:t>this</w:t>
      </w:r>
      <w:r w:rsidRPr="0062011B">
        <w:rPr>
          <w:rFonts w:cstheme="minorHAnsi"/>
          <w:i/>
          <w:iCs/>
          <w:color w:val="000000" w:themeColor="text1"/>
          <w:sz w:val="20"/>
          <w:szCs w:val="20"/>
          <w:lang w:val="en-US"/>
        </w:rPr>
        <w:t xml:space="preserve"> task:</w:t>
      </w:r>
    </w:p>
    <w:p w14:paraId="77548B02" w14:textId="319547CC" w:rsidR="00C32E34" w:rsidRPr="0062011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62011B">
        <w:rPr>
          <w:rFonts w:cstheme="minorHAnsi"/>
          <w:i/>
          <w:iCs/>
          <w:color w:val="000000" w:themeColor="text1"/>
          <w:sz w:val="20"/>
          <w:szCs w:val="20"/>
          <w:lang w:val="en-US"/>
        </w:rPr>
        <w:tab/>
        <w:t xml:space="preserve">*Extract </w:t>
      </w:r>
      <w:r w:rsidR="00502332" w:rsidRPr="0062011B">
        <w:rPr>
          <w:rFonts w:cstheme="minorHAnsi"/>
          <w:i/>
          <w:iCs/>
          <w:color w:val="000000" w:themeColor="text1"/>
          <w:sz w:val="20"/>
          <w:szCs w:val="20"/>
          <w:lang w:val="en-US"/>
        </w:rPr>
        <w:t>four</w:t>
      </w:r>
      <w:r w:rsidRPr="0062011B">
        <w:rPr>
          <w:rFonts w:cstheme="minorHAnsi"/>
          <w:i/>
          <w:iCs/>
          <w:color w:val="000000" w:themeColor="text1"/>
          <w:sz w:val="20"/>
          <w:szCs w:val="20"/>
          <w:lang w:val="en-US"/>
        </w:rPr>
        <w:t xml:space="preserve"> terms (cells </w:t>
      </w:r>
      <w:r w:rsidR="00502332" w:rsidRPr="0062011B">
        <w:rPr>
          <w:rFonts w:cstheme="minorHAnsi"/>
          <w:i/>
          <w:iCs/>
          <w:color w:val="000000" w:themeColor="text1"/>
          <w:sz w:val="20"/>
          <w:szCs w:val="20"/>
          <w:lang w:val="en-US"/>
        </w:rPr>
        <w:t>1 to</w:t>
      </w:r>
      <w:r w:rsidRPr="0062011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62011B" w:rsidRDefault="00C32E34" w:rsidP="00C32E34">
      <w:pPr>
        <w:spacing w:after="0"/>
        <w:rPr>
          <w:rFonts w:cstheme="minorHAnsi"/>
          <w:i/>
          <w:iCs/>
          <w:color w:val="000000" w:themeColor="text1"/>
          <w:lang w:val="en-US"/>
        </w:rPr>
      </w:pPr>
    </w:p>
    <w:tbl>
      <w:tblPr>
        <w:tblStyle w:val="Tabelacomgrade"/>
        <w:tblW w:w="5000" w:type="pct"/>
        <w:tblLook w:val="04A0" w:firstRow="1" w:lastRow="0" w:firstColumn="1" w:lastColumn="0" w:noHBand="0" w:noVBand="1"/>
      </w:tblPr>
      <w:tblGrid>
        <w:gridCol w:w="535"/>
        <w:gridCol w:w="3510"/>
        <w:gridCol w:w="4449"/>
      </w:tblGrid>
      <w:tr w:rsidR="00C32E34" w:rsidRPr="0062011B" w14:paraId="7F20A270" w14:textId="77777777" w:rsidTr="00C9296A">
        <w:tc>
          <w:tcPr>
            <w:tcW w:w="315" w:type="pct"/>
          </w:tcPr>
          <w:p w14:paraId="39BA764B" w14:textId="77777777" w:rsidR="00C32E34" w:rsidRPr="0062011B" w:rsidRDefault="00C32E34" w:rsidP="009657B8">
            <w:pPr>
              <w:jc w:val="center"/>
              <w:rPr>
                <w:rFonts w:cstheme="minorHAnsi"/>
                <w:b/>
                <w:bCs/>
                <w:color w:val="000000" w:themeColor="text1"/>
                <w:lang w:val="en-US"/>
              </w:rPr>
            </w:pPr>
          </w:p>
        </w:tc>
        <w:tc>
          <w:tcPr>
            <w:tcW w:w="2066" w:type="pct"/>
          </w:tcPr>
          <w:p w14:paraId="4158F875" w14:textId="3CDAAB52" w:rsidR="00C32E34" w:rsidRPr="0062011B" w:rsidRDefault="00472318" w:rsidP="009657B8">
            <w:pPr>
              <w:jc w:val="center"/>
              <w:rPr>
                <w:rFonts w:cstheme="minorHAnsi"/>
                <w:b/>
                <w:bCs/>
                <w:color w:val="000000" w:themeColor="text1"/>
                <w:lang w:val="en-US"/>
              </w:rPr>
            </w:pPr>
            <w:r w:rsidRPr="0062011B">
              <w:rPr>
                <w:rFonts w:cstheme="minorHAnsi"/>
                <w:b/>
                <w:bCs/>
                <w:color w:val="000000" w:themeColor="text1"/>
                <w:lang w:val="en-US"/>
              </w:rPr>
              <w:t>Source</w:t>
            </w:r>
          </w:p>
        </w:tc>
        <w:tc>
          <w:tcPr>
            <w:tcW w:w="2619" w:type="pct"/>
          </w:tcPr>
          <w:p w14:paraId="0D408450" w14:textId="7DF70251" w:rsidR="00C32E34" w:rsidRPr="0062011B" w:rsidRDefault="00472318" w:rsidP="009657B8">
            <w:pPr>
              <w:jc w:val="center"/>
              <w:rPr>
                <w:rFonts w:cstheme="minorHAnsi"/>
                <w:b/>
                <w:bCs/>
                <w:color w:val="000000" w:themeColor="text1"/>
                <w:lang w:val="pt-BR"/>
              </w:rPr>
            </w:pPr>
            <w:r w:rsidRPr="0062011B">
              <w:rPr>
                <w:rFonts w:cstheme="minorHAnsi"/>
                <w:b/>
                <w:bCs/>
                <w:color w:val="000000" w:themeColor="text1"/>
                <w:lang w:val="pt-BR"/>
              </w:rPr>
              <w:t>Target</w:t>
            </w:r>
          </w:p>
        </w:tc>
      </w:tr>
      <w:tr w:rsidR="00C32E34" w:rsidRPr="0062011B" w14:paraId="75636ECF" w14:textId="77777777" w:rsidTr="00C9296A">
        <w:tc>
          <w:tcPr>
            <w:tcW w:w="315" w:type="pct"/>
          </w:tcPr>
          <w:p w14:paraId="2204976E" w14:textId="77777777" w:rsidR="00C32E34" w:rsidRPr="0062011B" w:rsidRDefault="00C32E34" w:rsidP="009657B8">
            <w:pPr>
              <w:jc w:val="center"/>
              <w:rPr>
                <w:rFonts w:cstheme="minorHAnsi"/>
                <w:color w:val="000000" w:themeColor="text1"/>
                <w:lang w:val="en-US"/>
              </w:rPr>
            </w:pPr>
            <w:r w:rsidRPr="0062011B">
              <w:rPr>
                <w:rFonts w:cstheme="minorHAnsi"/>
                <w:color w:val="000000" w:themeColor="text1"/>
                <w:lang w:val="en-US"/>
              </w:rPr>
              <w:t>1</w:t>
            </w:r>
          </w:p>
        </w:tc>
        <w:tc>
          <w:tcPr>
            <w:tcW w:w="2066" w:type="pct"/>
          </w:tcPr>
          <w:p w14:paraId="25320A70" w14:textId="39711584" w:rsidR="00C32E34" w:rsidRPr="0062011B" w:rsidRDefault="00212F19" w:rsidP="009657B8">
            <w:pPr>
              <w:rPr>
                <w:rFonts w:cstheme="minorHAnsi"/>
                <w:color w:val="000000" w:themeColor="text1"/>
                <w:lang w:val="en-US"/>
              </w:rPr>
            </w:pPr>
            <w:r w:rsidRPr="0062011B">
              <w:rPr>
                <w:rFonts w:cstheme="minorHAnsi"/>
                <w:color w:val="000000" w:themeColor="text1"/>
                <w:lang w:val="en-US"/>
              </w:rPr>
              <w:t>subscription</w:t>
            </w:r>
          </w:p>
        </w:tc>
        <w:tc>
          <w:tcPr>
            <w:tcW w:w="2619" w:type="pct"/>
          </w:tcPr>
          <w:p w14:paraId="0BC73C5D" w14:textId="03965537" w:rsidR="00C32E34" w:rsidRPr="0062011B" w:rsidRDefault="00212F19" w:rsidP="009657B8">
            <w:pPr>
              <w:rPr>
                <w:rFonts w:cstheme="minorHAnsi"/>
                <w:color w:val="000000" w:themeColor="text1"/>
                <w:lang w:val="pt-BR"/>
              </w:rPr>
            </w:pPr>
            <w:r w:rsidRPr="0062011B">
              <w:rPr>
                <w:rFonts w:cstheme="minorHAnsi"/>
                <w:color w:val="000000" w:themeColor="text1"/>
                <w:lang w:val="pt-BR"/>
              </w:rPr>
              <w:t>plano</w:t>
            </w:r>
          </w:p>
        </w:tc>
      </w:tr>
      <w:tr w:rsidR="00C32E34" w:rsidRPr="0062011B" w14:paraId="22612430" w14:textId="77777777" w:rsidTr="00C9296A">
        <w:tc>
          <w:tcPr>
            <w:tcW w:w="315" w:type="pct"/>
          </w:tcPr>
          <w:p w14:paraId="029EEFCB" w14:textId="77777777" w:rsidR="00C32E34" w:rsidRPr="0062011B" w:rsidRDefault="00C32E34" w:rsidP="009657B8">
            <w:pPr>
              <w:jc w:val="center"/>
              <w:rPr>
                <w:rFonts w:cstheme="minorHAnsi"/>
                <w:color w:val="000000" w:themeColor="text1"/>
                <w:lang w:val="en-US"/>
              </w:rPr>
            </w:pPr>
            <w:r w:rsidRPr="0062011B">
              <w:rPr>
                <w:rFonts w:cstheme="minorHAnsi"/>
                <w:color w:val="000000" w:themeColor="text1"/>
                <w:lang w:val="en-US"/>
              </w:rPr>
              <w:t>2</w:t>
            </w:r>
          </w:p>
        </w:tc>
        <w:tc>
          <w:tcPr>
            <w:tcW w:w="2066" w:type="pct"/>
          </w:tcPr>
          <w:p w14:paraId="2661E423" w14:textId="49BD520B" w:rsidR="00C32E34" w:rsidRPr="0062011B" w:rsidRDefault="003C77D1" w:rsidP="009657B8">
            <w:pPr>
              <w:rPr>
                <w:rFonts w:cstheme="minorHAnsi"/>
                <w:color w:val="000000" w:themeColor="text1"/>
                <w:lang w:val="en-US"/>
              </w:rPr>
            </w:pPr>
            <w:r w:rsidRPr="0062011B">
              <w:rPr>
                <w:rFonts w:cstheme="minorHAnsi"/>
                <w:color w:val="000000" w:themeColor="text1"/>
                <w:lang w:val="en-US"/>
              </w:rPr>
              <w:t>installed base</w:t>
            </w:r>
          </w:p>
        </w:tc>
        <w:tc>
          <w:tcPr>
            <w:tcW w:w="2619" w:type="pct"/>
          </w:tcPr>
          <w:p w14:paraId="1479DEB3" w14:textId="45B32B4F" w:rsidR="00C32E34" w:rsidRPr="0062011B" w:rsidRDefault="003C77D1" w:rsidP="009657B8">
            <w:pPr>
              <w:rPr>
                <w:rFonts w:cstheme="minorHAnsi"/>
                <w:color w:val="000000" w:themeColor="text1"/>
                <w:lang w:val="pt-BR"/>
              </w:rPr>
            </w:pPr>
            <w:r w:rsidRPr="0062011B">
              <w:rPr>
                <w:rFonts w:cstheme="minorHAnsi"/>
                <w:color w:val="000000" w:themeColor="text1"/>
                <w:lang w:val="pt-BR"/>
              </w:rPr>
              <w:t>base de usu</w:t>
            </w:r>
            <w:r w:rsidR="0062011B">
              <w:rPr>
                <w:rFonts w:cstheme="minorHAnsi"/>
                <w:color w:val="000000" w:themeColor="text1"/>
                <w:lang w:val="pt-BR"/>
              </w:rPr>
              <w:t>á</w:t>
            </w:r>
            <w:r w:rsidRPr="0062011B">
              <w:rPr>
                <w:rFonts w:cstheme="minorHAnsi"/>
                <w:color w:val="000000" w:themeColor="text1"/>
                <w:lang w:val="pt-BR"/>
              </w:rPr>
              <w:t>rios</w:t>
            </w:r>
          </w:p>
        </w:tc>
      </w:tr>
      <w:tr w:rsidR="00C32E34" w:rsidRPr="0062011B" w14:paraId="53742921" w14:textId="77777777" w:rsidTr="00C9296A">
        <w:tc>
          <w:tcPr>
            <w:tcW w:w="315" w:type="pct"/>
          </w:tcPr>
          <w:p w14:paraId="03B610E5" w14:textId="77777777" w:rsidR="00C32E34" w:rsidRPr="0062011B" w:rsidRDefault="00C32E34" w:rsidP="009657B8">
            <w:pPr>
              <w:ind w:left="708" w:hanging="708"/>
              <w:jc w:val="center"/>
              <w:rPr>
                <w:rFonts w:cstheme="minorHAnsi"/>
                <w:color w:val="000000" w:themeColor="text1"/>
                <w:lang w:val="en-US"/>
              </w:rPr>
            </w:pPr>
            <w:r w:rsidRPr="0062011B">
              <w:rPr>
                <w:rFonts w:cstheme="minorHAnsi"/>
                <w:color w:val="000000" w:themeColor="text1"/>
                <w:lang w:val="en-US"/>
              </w:rPr>
              <w:t>3</w:t>
            </w:r>
          </w:p>
        </w:tc>
        <w:tc>
          <w:tcPr>
            <w:tcW w:w="2066" w:type="pct"/>
          </w:tcPr>
          <w:p w14:paraId="7AB2D14B" w14:textId="26CCC374" w:rsidR="00C32E34" w:rsidRPr="0062011B" w:rsidRDefault="004A4195" w:rsidP="009657B8">
            <w:pPr>
              <w:rPr>
                <w:rFonts w:cstheme="minorHAnsi"/>
                <w:color w:val="000000" w:themeColor="text1"/>
                <w:lang w:val="en-US"/>
              </w:rPr>
            </w:pPr>
            <w:r w:rsidRPr="0062011B">
              <w:rPr>
                <w:rFonts w:cstheme="minorHAnsi"/>
                <w:color w:val="000000" w:themeColor="text1"/>
                <w:lang w:val="en-US"/>
              </w:rPr>
              <w:t>prospect</w:t>
            </w:r>
          </w:p>
        </w:tc>
        <w:tc>
          <w:tcPr>
            <w:tcW w:w="2619" w:type="pct"/>
          </w:tcPr>
          <w:p w14:paraId="39141B9D" w14:textId="4A420A61" w:rsidR="00C32E34" w:rsidRPr="0062011B" w:rsidRDefault="004A4195" w:rsidP="009657B8">
            <w:pPr>
              <w:rPr>
                <w:rFonts w:cstheme="minorHAnsi"/>
                <w:color w:val="000000" w:themeColor="text1"/>
                <w:lang w:val="pt-BR"/>
              </w:rPr>
            </w:pPr>
            <w:r w:rsidRPr="0062011B">
              <w:rPr>
                <w:rFonts w:cstheme="minorHAnsi"/>
                <w:color w:val="000000" w:themeColor="text1"/>
                <w:lang w:val="pt-BR"/>
              </w:rPr>
              <w:t>lead</w:t>
            </w:r>
          </w:p>
        </w:tc>
      </w:tr>
      <w:tr w:rsidR="00C32E34" w:rsidRPr="0062011B" w14:paraId="18E6CD84" w14:textId="77777777" w:rsidTr="00C9296A">
        <w:tc>
          <w:tcPr>
            <w:tcW w:w="315" w:type="pct"/>
          </w:tcPr>
          <w:p w14:paraId="2A5AC1B0" w14:textId="77777777" w:rsidR="00C32E34" w:rsidRPr="0062011B" w:rsidRDefault="00C32E34" w:rsidP="009657B8">
            <w:pPr>
              <w:jc w:val="center"/>
              <w:rPr>
                <w:rFonts w:cstheme="minorHAnsi"/>
                <w:color w:val="000000" w:themeColor="text1"/>
                <w:lang w:val="en-US"/>
              </w:rPr>
            </w:pPr>
            <w:r w:rsidRPr="0062011B">
              <w:rPr>
                <w:rFonts w:cstheme="minorHAnsi"/>
                <w:color w:val="000000" w:themeColor="text1"/>
                <w:lang w:val="en-US"/>
              </w:rPr>
              <w:t>4</w:t>
            </w:r>
          </w:p>
        </w:tc>
        <w:tc>
          <w:tcPr>
            <w:tcW w:w="2066" w:type="pct"/>
          </w:tcPr>
          <w:p w14:paraId="76C54996" w14:textId="043C4A63" w:rsidR="00C32E34" w:rsidRPr="0062011B" w:rsidRDefault="005615CB" w:rsidP="009657B8">
            <w:pPr>
              <w:rPr>
                <w:rFonts w:cstheme="minorHAnsi"/>
                <w:color w:val="000000" w:themeColor="text1"/>
                <w:lang w:val="en-US"/>
              </w:rPr>
            </w:pPr>
            <w:r w:rsidRPr="0062011B">
              <w:rPr>
                <w:rFonts w:cstheme="minorHAnsi"/>
                <w:color w:val="000000" w:themeColor="text1"/>
                <w:lang w:val="en-US"/>
              </w:rPr>
              <w:t>anchoring bias</w:t>
            </w:r>
          </w:p>
        </w:tc>
        <w:tc>
          <w:tcPr>
            <w:tcW w:w="2619" w:type="pct"/>
          </w:tcPr>
          <w:p w14:paraId="09A4F8BB" w14:textId="3804C163" w:rsidR="00C32E34" w:rsidRPr="0062011B" w:rsidRDefault="005615CB" w:rsidP="009657B8">
            <w:pPr>
              <w:rPr>
                <w:rFonts w:cstheme="minorHAnsi"/>
                <w:color w:val="000000" w:themeColor="text1"/>
                <w:lang w:val="pt-BR"/>
              </w:rPr>
            </w:pPr>
            <w:r w:rsidRPr="0062011B">
              <w:rPr>
                <w:rFonts w:cstheme="minorHAnsi"/>
                <w:color w:val="000000" w:themeColor="text1"/>
                <w:lang w:val="pt-BR"/>
              </w:rPr>
              <w:t>efeito de ancoragem</w:t>
            </w:r>
          </w:p>
        </w:tc>
      </w:tr>
    </w:tbl>
    <w:p w14:paraId="08B268C8" w14:textId="77777777" w:rsidR="0083356E" w:rsidRPr="0062011B" w:rsidRDefault="0083356E" w:rsidP="00C32E34">
      <w:pPr>
        <w:rPr>
          <w:rFonts w:cstheme="minorHAnsi"/>
          <w:b/>
          <w:bCs/>
          <w:color w:val="000000" w:themeColor="text1"/>
          <w:u w:val="single"/>
          <w:lang w:val="en-US"/>
        </w:rPr>
      </w:pPr>
    </w:p>
    <w:p w14:paraId="2FB2FB01" w14:textId="67FFD76F" w:rsidR="00C32E34" w:rsidRPr="0062011B" w:rsidRDefault="00C32E34" w:rsidP="00C32E34">
      <w:pPr>
        <w:spacing w:after="0"/>
        <w:rPr>
          <w:rFonts w:cstheme="minorHAnsi"/>
          <w:b/>
          <w:bCs/>
          <w:color w:val="000000" w:themeColor="text1"/>
          <w:lang w:val="en-US"/>
        </w:rPr>
      </w:pPr>
      <w:r w:rsidRPr="0062011B">
        <w:rPr>
          <w:rFonts w:cstheme="minorHAnsi"/>
          <w:b/>
          <w:bCs/>
          <w:color w:val="000000" w:themeColor="text1"/>
          <w:lang w:val="en-US"/>
        </w:rPr>
        <w:t>SECTION 3. TRANSLATION</w:t>
      </w:r>
    </w:p>
    <w:p w14:paraId="0054101C" w14:textId="04BA43B0" w:rsidR="00C32E34" w:rsidRPr="0062011B"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sidRPr="0062011B">
        <w:rPr>
          <w:rFonts w:asciiTheme="minorHAnsi" w:hAnsiTheme="minorHAnsi" w:cstheme="minorHAnsi"/>
          <w:noProof w:val="0"/>
          <w:sz w:val="20"/>
          <w:lang w:val="en-US"/>
        </w:rPr>
        <w:t xml:space="preserve">Please, </w:t>
      </w:r>
      <w:r w:rsidR="00472318" w:rsidRPr="0062011B">
        <w:rPr>
          <w:rFonts w:asciiTheme="minorHAnsi" w:hAnsiTheme="minorHAnsi" w:cstheme="minorHAnsi"/>
          <w:noProof w:val="0"/>
          <w:sz w:val="20"/>
          <w:lang w:val="en-US"/>
        </w:rPr>
        <w:t xml:space="preserve">add your </w:t>
      </w:r>
      <w:r w:rsidR="00A6385E" w:rsidRPr="0062011B">
        <w:rPr>
          <w:rFonts w:asciiTheme="minorHAnsi" w:hAnsiTheme="minorHAnsi" w:cstheme="minorHAnsi"/>
          <w:noProof w:val="0"/>
          <w:sz w:val="20"/>
          <w:lang w:val="en-US"/>
        </w:rPr>
        <w:t xml:space="preserve">sample </w:t>
      </w:r>
      <w:r w:rsidR="00472318" w:rsidRPr="0062011B">
        <w:rPr>
          <w:rFonts w:asciiTheme="minorHAnsi" w:hAnsiTheme="minorHAnsi" w:cstheme="minorHAnsi"/>
          <w:noProof w:val="0"/>
          <w:sz w:val="20"/>
          <w:lang w:val="en-US"/>
        </w:rPr>
        <w:t>translation below</w:t>
      </w:r>
      <w:r w:rsidR="00A6385E" w:rsidRPr="0062011B">
        <w:rPr>
          <w:rFonts w:asciiTheme="minorHAnsi" w:hAnsiTheme="minorHAnsi" w:cstheme="minorHAnsi"/>
          <w:noProof w:val="0"/>
          <w:sz w:val="20"/>
          <w:lang w:val="en-US"/>
        </w:rPr>
        <w:t xml:space="preserve"> (between 300-500 words)</w:t>
      </w:r>
      <w:r w:rsidR="002B46B3" w:rsidRPr="0062011B">
        <w:rPr>
          <w:rFonts w:asciiTheme="minorHAnsi" w:hAnsiTheme="minorHAnsi" w:cstheme="minorHAnsi"/>
          <w:noProof w:val="0"/>
          <w:sz w:val="20"/>
          <w:lang w:val="en-US"/>
        </w:rPr>
        <w:t>. Bear in mind this should be the best sample of your work!</w:t>
      </w:r>
    </w:p>
    <w:tbl>
      <w:tblPr>
        <w:tblStyle w:val="Tabelacomgrade"/>
        <w:tblW w:w="5000" w:type="pct"/>
        <w:tblLook w:val="04A0" w:firstRow="1" w:lastRow="0" w:firstColumn="1" w:lastColumn="0" w:noHBand="0" w:noVBand="1"/>
      </w:tblPr>
      <w:tblGrid>
        <w:gridCol w:w="4247"/>
        <w:gridCol w:w="4247"/>
      </w:tblGrid>
      <w:tr w:rsidR="00472318" w:rsidRPr="0062011B" w14:paraId="450D9B13" w14:textId="77777777" w:rsidTr="00C9296A">
        <w:tc>
          <w:tcPr>
            <w:tcW w:w="2500" w:type="pct"/>
          </w:tcPr>
          <w:p w14:paraId="0C3C082F" w14:textId="75963AF1" w:rsidR="00472318" w:rsidRPr="0062011B" w:rsidRDefault="00472318" w:rsidP="00B41EB5">
            <w:pPr>
              <w:jc w:val="center"/>
              <w:rPr>
                <w:rFonts w:cstheme="minorHAnsi"/>
                <w:b/>
                <w:bCs/>
                <w:color w:val="000000" w:themeColor="text1"/>
                <w:lang w:val="en-US"/>
              </w:rPr>
            </w:pPr>
            <w:r w:rsidRPr="0062011B">
              <w:rPr>
                <w:rFonts w:cstheme="minorHAnsi"/>
                <w:b/>
                <w:bCs/>
                <w:color w:val="000000" w:themeColor="text1"/>
                <w:lang w:val="en-US"/>
              </w:rPr>
              <w:t>Source</w:t>
            </w:r>
          </w:p>
        </w:tc>
        <w:tc>
          <w:tcPr>
            <w:tcW w:w="2500" w:type="pct"/>
          </w:tcPr>
          <w:p w14:paraId="7612A9EB" w14:textId="3C59534D" w:rsidR="00472318" w:rsidRPr="0062011B" w:rsidRDefault="00472318" w:rsidP="00B41EB5">
            <w:pPr>
              <w:jc w:val="center"/>
              <w:rPr>
                <w:rFonts w:cstheme="minorHAnsi"/>
                <w:b/>
                <w:bCs/>
                <w:color w:val="000000" w:themeColor="text1"/>
                <w:lang w:val="pt-BR"/>
              </w:rPr>
            </w:pPr>
            <w:r w:rsidRPr="0062011B">
              <w:rPr>
                <w:rFonts w:cstheme="minorHAnsi"/>
                <w:b/>
                <w:bCs/>
                <w:color w:val="000000" w:themeColor="text1"/>
                <w:lang w:val="pt-BR"/>
              </w:rPr>
              <w:t>Target</w:t>
            </w:r>
          </w:p>
        </w:tc>
      </w:tr>
      <w:tr w:rsidR="00457D75" w:rsidRPr="0062011B" w14:paraId="4074E9E2" w14:textId="77777777" w:rsidTr="00C9296A">
        <w:tc>
          <w:tcPr>
            <w:tcW w:w="2500" w:type="pct"/>
          </w:tcPr>
          <w:p w14:paraId="1B28B9A4" w14:textId="77777777" w:rsidR="00457D75" w:rsidRPr="0062011B" w:rsidRDefault="00457D75" w:rsidP="00716747">
            <w:pPr>
              <w:ind w:left="32"/>
              <w:rPr>
                <w:lang w:val="en-US"/>
              </w:rPr>
            </w:pPr>
            <w:r w:rsidRPr="0062011B">
              <w:rPr>
                <w:rFonts w:ascii="Cambria" w:hAnsi="Cambria"/>
                <w:color w:val="000000"/>
                <w:lang w:val="en-US"/>
              </w:rPr>
              <w:t>Hi %(fname)s,</w:t>
            </w:r>
          </w:p>
          <w:p w14:paraId="1D14D517" w14:textId="77777777" w:rsidR="008A0E70" w:rsidRPr="0062011B" w:rsidRDefault="008A0E70" w:rsidP="00716747">
            <w:pPr>
              <w:ind w:left="32"/>
              <w:rPr>
                <w:rFonts w:ascii="Cambria" w:hAnsi="Cambria"/>
                <w:color w:val="000000"/>
                <w:lang w:val="en-US"/>
              </w:rPr>
            </w:pPr>
          </w:p>
          <w:p w14:paraId="6AEE540A" w14:textId="528D9834" w:rsidR="00457D75" w:rsidRPr="0062011B" w:rsidRDefault="00457D75" w:rsidP="00716747">
            <w:pPr>
              <w:ind w:left="32"/>
              <w:rPr>
                <w:lang w:val="en-US"/>
              </w:rPr>
            </w:pPr>
            <w:r w:rsidRPr="0062011B">
              <w:rPr>
                <w:rFonts w:ascii="Cambria" w:hAnsi="Cambria"/>
                <w:color w:val="000000"/>
                <w:lang w:val="en-US"/>
              </w:rPr>
              <w:t>Did you know that you'll save &lt;span class="total_cost"&gt;$100&lt;/span&gt; this year if you switch your %(trademark)s subscription from &lt;strong&gt;monthly &lt;/strong&gt; billing to &lt;strong&gt;annual&lt;/strong&gt;?</w:t>
            </w:r>
          </w:p>
          <w:p w14:paraId="541AF992" w14:textId="2F6F0E8A" w:rsidR="00457D75" w:rsidRPr="0062011B" w:rsidRDefault="00457D75" w:rsidP="00716747">
            <w:pPr>
              <w:ind w:left="32"/>
              <w:rPr>
                <w:lang w:val="en-US"/>
              </w:rPr>
            </w:pPr>
          </w:p>
          <w:p w14:paraId="29E52C48" w14:textId="77777777" w:rsidR="00457D75" w:rsidRPr="0062011B" w:rsidRDefault="00457D75" w:rsidP="00716747">
            <w:pPr>
              <w:ind w:left="32"/>
              <w:rPr>
                <w:lang w:val="en-US"/>
              </w:rPr>
            </w:pPr>
            <w:r w:rsidRPr="0062011B">
              <w:rPr>
                <w:rFonts w:ascii="Cambria" w:hAnsi="Cambria"/>
                <w:color w:val="000000"/>
                <w:lang w:val="en-US"/>
              </w:rPr>
              <w:t>Here's what you could do with the extra cash:</w:t>
            </w:r>
          </w:p>
          <w:p w14:paraId="57E0A29E" w14:textId="77777777" w:rsidR="00457D75" w:rsidRPr="0062011B" w:rsidRDefault="00457D75" w:rsidP="008A0E70">
            <w:pPr>
              <w:numPr>
                <w:ilvl w:val="0"/>
                <w:numId w:val="4"/>
              </w:numPr>
              <w:spacing w:line="276" w:lineRule="auto"/>
              <w:ind w:left="457"/>
              <w:rPr>
                <w:lang w:val="en-US"/>
              </w:rPr>
            </w:pPr>
            <w:r w:rsidRPr="0062011B">
              <w:rPr>
                <w:rFonts w:ascii="Cambria" w:hAnsi="Cambria"/>
                <w:color w:val="000000"/>
                <w:lang w:val="en-US"/>
              </w:rPr>
              <w:t>Throw a few Bagel Fridays</w:t>
            </w:r>
          </w:p>
          <w:p w14:paraId="5FCB66C8" w14:textId="77777777" w:rsidR="00457D75" w:rsidRPr="0062011B" w:rsidRDefault="00457D75" w:rsidP="008A0E70">
            <w:pPr>
              <w:numPr>
                <w:ilvl w:val="0"/>
                <w:numId w:val="5"/>
              </w:numPr>
              <w:spacing w:line="276" w:lineRule="auto"/>
              <w:ind w:left="457"/>
              <w:rPr>
                <w:lang w:val="en-US"/>
              </w:rPr>
            </w:pPr>
            <w:r w:rsidRPr="0062011B">
              <w:rPr>
                <w:rFonts w:ascii="Cambria" w:hAnsi="Cambria"/>
                <w:color w:val="000000"/>
                <w:lang w:val="en-US"/>
              </w:rPr>
              <w:lastRenderedPageBreak/>
              <w:t>Order that new printer everyone's been asking for</w:t>
            </w:r>
          </w:p>
          <w:p w14:paraId="1932E944" w14:textId="77777777" w:rsidR="00457D75" w:rsidRPr="0062011B" w:rsidRDefault="00457D75" w:rsidP="008A0E70">
            <w:pPr>
              <w:numPr>
                <w:ilvl w:val="0"/>
                <w:numId w:val="6"/>
              </w:numPr>
              <w:spacing w:line="276" w:lineRule="auto"/>
              <w:ind w:left="457"/>
              <w:rPr>
                <w:lang w:val="en-US"/>
              </w:rPr>
            </w:pPr>
            <w:r w:rsidRPr="0062011B">
              <w:rPr>
                <w:rFonts w:ascii="Cambria" w:hAnsi="Cambria"/>
                <w:color w:val="000000"/>
                <w:lang w:val="en-US"/>
              </w:rPr>
              <w:t>Load up the break room with snacks</w:t>
            </w:r>
          </w:p>
          <w:p w14:paraId="512B8AAD" w14:textId="614C467F" w:rsidR="00457D75" w:rsidRPr="0062011B" w:rsidRDefault="00457D75" w:rsidP="00716747">
            <w:pPr>
              <w:ind w:left="32"/>
              <w:rPr>
                <w:lang w:val="en-US"/>
              </w:rPr>
            </w:pPr>
          </w:p>
          <w:p w14:paraId="0E73F8CD" w14:textId="77777777" w:rsidR="00457D75" w:rsidRPr="0062011B" w:rsidRDefault="00457D75" w:rsidP="00716747">
            <w:pPr>
              <w:ind w:left="32"/>
              <w:rPr>
                <w:lang w:val="en-US"/>
              </w:rPr>
            </w:pPr>
            <w:hyperlink r:id="rId10">
              <w:r w:rsidRPr="0062011B">
                <w:rPr>
                  <w:rFonts w:ascii="Cambria" w:hAnsi="Cambria"/>
                  <w:color w:val="0000FF"/>
                  <w:u w:val="single"/>
                  <w:lang w:val="en-US"/>
                </w:rPr>
                <w:t>Switch to annual billing</w:t>
              </w:r>
            </w:hyperlink>
          </w:p>
          <w:p w14:paraId="121C7DCF" w14:textId="46395C90" w:rsidR="00457D75" w:rsidRPr="0062011B" w:rsidRDefault="00457D75" w:rsidP="00716747">
            <w:pPr>
              <w:ind w:left="32"/>
              <w:rPr>
                <w:lang w:val="en-US"/>
              </w:rPr>
            </w:pPr>
          </w:p>
          <w:p w14:paraId="6A131D8D" w14:textId="77777777" w:rsidR="00457D75" w:rsidRPr="0062011B" w:rsidRDefault="00457D75" w:rsidP="00716747">
            <w:pPr>
              <w:ind w:left="32"/>
              <w:rPr>
                <w:lang w:val="en-US"/>
              </w:rPr>
            </w:pPr>
            <w:r w:rsidRPr="0062011B">
              <w:rPr>
                <w:rFonts w:ascii="Cambria" w:hAnsi="Cambria"/>
                <w:color w:val="000000"/>
                <w:lang w:val="en-US"/>
              </w:rPr>
              <w:t xml:space="preserve">For more information, click </w:t>
            </w:r>
            <w:hyperlink r:id="rId11">
              <w:r w:rsidRPr="0062011B">
                <w:rPr>
                  <w:rFonts w:ascii="Cambria" w:hAnsi="Cambria"/>
                  <w:color w:val="0000FF"/>
                  <w:u w:val="single"/>
                  <w:lang w:val="en-US"/>
                </w:rPr>
                <w:t>here</w:t>
              </w:r>
            </w:hyperlink>
          </w:p>
          <w:p w14:paraId="7A61A2A1" w14:textId="21A0E5C5" w:rsidR="00457D75" w:rsidRPr="0062011B" w:rsidRDefault="00457D75" w:rsidP="00716747">
            <w:pPr>
              <w:ind w:left="32"/>
              <w:rPr>
                <w:lang w:val="en-US"/>
              </w:rPr>
            </w:pPr>
          </w:p>
          <w:p w14:paraId="0EA8F6B9" w14:textId="77777777" w:rsidR="00457D75" w:rsidRPr="0062011B" w:rsidRDefault="00457D75" w:rsidP="00716747">
            <w:pPr>
              <w:ind w:left="32"/>
              <w:rPr>
                <w:lang w:val="en-US"/>
              </w:rPr>
            </w:pPr>
            <w:r w:rsidRPr="0062011B">
              <w:rPr>
                <w:rFonts w:ascii="Cambria" w:hAnsi="Cambria"/>
                <w:color w:val="000000"/>
                <w:lang w:val="en-US"/>
              </w:rPr>
              <w:t>Happy savings,</w:t>
            </w:r>
          </w:p>
          <w:p w14:paraId="030DD0FB" w14:textId="77777777" w:rsidR="00457D75" w:rsidRPr="0062011B" w:rsidRDefault="00457D75" w:rsidP="00716747">
            <w:pPr>
              <w:ind w:left="32"/>
              <w:rPr>
                <w:rFonts w:ascii="Arial" w:hAnsi="Arial" w:cs="Arial"/>
                <w:color w:val="202124"/>
                <w:spacing w:val="2"/>
                <w:shd w:val="clear" w:color="auto" w:fill="FFFFFF"/>
                <w:lang w:val="en-US"/>
              </w:rPr>
            </w:pPr>
            <w:r w:rsidRPr="0062011B">
              <w:rPr>
                <w:rFonts w:ascii="Cambria" w:hAnsi="Cambria"/>
                <w:color w:val="000000"/>
                <w:lang w:val="en-US"/>
              </w:rPr>
              <w:t>- The XXX Team</w:t>
            </w:r>
          </w:p>
        </w:tc>
        <w:tc>
          <w:tcPr>
            <w:tcW w:w="2500" w:type="pct"/>
          </w:tcPr>
          <w:p w14:paraId="4416E262" w14:textId="77777777" w:rsidR="00457D75" w:rsidRPr="0062011B" w:rsidRDefault="00457D75" w:rsidP="00716747">
            <w:pPr>
              <w:ind w:left="39"/>
              <w:rPr>
                <w:lang w:val="pt-BR"/>
              </w:rPr>
            </w:pPr>
            <w:r w:rsidRPr="0062011B">
              <w:rPr>
                <w:rFonts w:ascii="Cambria" w:hAnsi="Cambria"/>
                <w:color w:val="000000"/>
                <w:lang w:val="pt-BR"/>
              </w:rPr>
              <w:lastRenderedPageBreak/>
              <w:t>Olá, %(fname)s.</w:t>
            </w:r>
          </w:p>
          <w:p w14:paraId="3CF7A218" w14:textId="22E7119C" w:rsidR="00457D75" w:rsidRPr="0062011B" w:rsidRDefault="00457D75" w:rsidP="00716747">
            <w:pPr>
              <w:ind w:left="39"/>
              <w:rPr>
                <w:lang w:val="pt-BR"/>
              </w:rPr>
            </w:pPr>
          </w:p>
          <w:p w14:paraId="0312510F" w14:textId="77777777" w:rsidR="00457D75" w:rsidRPr="0062011B" w:rsidRDefault="00457D75" w:rsidP="00716747">
            <w:pPr>
              <w:ind w:left="39"/>
              <w:rPr>
                <w:lang w:val="pt-BR"/>
              </w:rPr>
            </w:pPr>
            <w:r w:rsidRPr="0062011B">
              <w:rPr>
                <w:rFonts w:ascii="Cambria" w:hAnsi="Cambria"/>
                <w:color w:val="000000"/>
                <w:lang w:val="pt-BR"/>
              </w:rPr>
              <w:t>Você sabia que pode economizar &lt;span class="total_cost"&gt;US$ 100&lt;/span&gt; este ano se mudar o faturamento &lt;strong&gt;mensal&lt;/strong&gt; para &lt;strong&gt;anual&lt;/strong&gt; do seu plano %(trademark)s?</w:t>
            </w:r>
          </w:p>
          <w:p w14:paraId="70BC53DC" w14:textId="372CB9A7" w:rsidR="00457D75" w:rsidRPr="0062011B" w:rsidRDefault="00457D75" w:rsidP="00716747">
            <w:pPr>
              <w:ind w:left="39"/>
              <w:rPr>
                <w:lang w:val="pt-BR"/>
              </w:rPr>
            </w:pPr>
          </w:p>
          <w:p w14:paraId="03EA0D99" w14:textId="77777777" w:rsidR="00457D75" w:rsidRPr="0062011B" w:rsidRDefault="00457D75" w:rsidP="00716747">
            <w:pPr>
              <w:ind w:left="39"/>
              <w:rPr>
                <w:lang w:val="pt-BR"/>
              </w:rPr>
            </w:pPr>
            <w:r w:rsidRPr="0062011B">
              <w:rPr>
                <w:rFonts w:ascii="Cambria" w:hAnsi="Cambria"/>
                <w:color w:val="000000"/>
                <w:lang w:val="pt-BR"/>
              </w:rPr>
              <w:t>O que você pode fazer com o dinheiro extra:</w:t>
            </w:r>
          </w:p>
          <w:p w14:paraId="45185590" w14:textId="5734373A" w:rsidR="00457D75" w:rsidRPr="0062011B" w:rsidRDefault="00457D75" w:rsidP="008D5F1A">
            <w:pPr>
              <w:numPr>
                <w:ilvl w:val="0"/>
                <w:numId w:val="4"/>
              </w:numPr>
              <w:spacing w:line="276" w:lineRule="auto"/>
              <w:ind w:left="464"/>
              <w:rPr>
                <w:lang w:val="pt-BR"/>
              </w:rPr>
            </w:pPr>
            <w:r w:rsidRPr="0062011B">
              <w:rPr>
                <w:rFonts w:ascii="Cambria" w:hAnsi="Cambria"/>
                <w:color w:val="000000"/>
                <w:lang w:val="pt-BR"/>
              </w:rPr>
              <w:t>Organizar mais happy hour</w:t>
            </w:r>
            <w:r w:rsidR="008D5F1A" w:rsidRPr="0062011B">
              <w:rPr>
                <w:rFonts w:ascii="Cambria" w:hAnsi="Cambria"/>
                <w:color w:val="000000"/>
                <w:lang w:val="pt-BR"/>
              </w:rPr>
              <w:t>s</w:t>
            </w:r>
          </w:p>
          <w:p w14:paraId="51974AE1" w14:textId="77777777" w:rsidR="00457D75" w:rsidRPr="0062011B" w:rsidRDefault="00457D75" w:rsidP="008D5F1A">
            <w:pPr>
              <w:numPr>
                <w:ilvl w:val="0"/>
                <w:numId w:val="5"/>
              </w:numPr>
              <w:spacing w:line="276" w:lineRule="auto"/>
              <w:ind w:left="464"/>
              <w:rPr>
                <w:lang w:val="pt-BR"/>
              </w:rPr>
            </w:pPr>
            <w:r w:rsidRPr="0062011B">
              <w:rPr>
                <w:rFonts w:ascii="Cambria" w:hAnsi="Cambria"/>
                <w:color w:val="000000"/>
                <w:lang w:val="pt-BR"/>
              </w:rPr>
              <w:lastRenderedPageBreak/>
              <w:t>Comprar aquela impressora que todos estão pedindo</w:t>
            </w:r>
          </w:p>
          <w:p w14:paraId="34208436" w14:textId="77777777" w:rsidR="00457D75" w:rsidRPr="0062011B" w:rsidRDefault="00457D75" w:rsidP="008D5F1A">
            <w:pPr>
              <w:numPr>
                <w:ilvl w:val="0"/>
                <w:numId w:val="6"/>
              </w:numPr>
              <w:spacing w:line="276" w:lineRule="auto"/>
              <w:ind w:left="464"/>
              <w:rPr>
                <w:lang w:val="pt-BR"/>
              </w:rPr>
            </w:pPr>
            <w:r w:rsidRPr="0062011B">
              <w:rPr>
                <w:rFonts w:ascii="Cambria" w:hAnsi="Cambria"/>
                <w:color w:val="000000"/>
                <w:lang w:val="pt-BR"/>
              </w:rPr>
              <w:t>Encher a sala de descanso de lanchinhos</w:t>
            </w:r>
          </w:p>
          <w:p w14:paraId="5E7CE9BA" w14:textId="32EC6BF6" w:rsidR="00457D75" w:rsidRPr="0062011B" w:rsidRDefault="00457D75" w:rsidP="00716747">
            <w:pPr>
              <w:ind w:left="39"/>
              <w:rPr>
                <w:lang w:val="pt-BR"/>
              </w:rPr>
            </w:pPr>
          </w:p>
          <w:p w14:paraId="791F63CD" w14:textId="77777777" w:rsidR="00457D75" w:rsidRPr="0062011B" w:rsidRDefault="00457D75" w:rsidP="00716747">
            <w:pPr>
              <w:ind w:left="39"/>
              <w:rPr>
                <w:lang w:val="pt-BR"/>
              </w:rPr>
            </w:pPr>
            <w:hyperlink r:id="rId12">
              <w:r w:rsidRPr="0062011B">
                <w:rPr>
                  <w:rFonts w:ascii="Cambria" w:hAnsi="Cambria"/>
                  <w:color w:val="0000FF"/>
                  <w:u w:val="single"/>
                  <w:lang w:val="pt-BR"/>
                </w:rPr>
                <w:t>Mudar para faturamento anual</w:t>
              </w:r>
            </w:hyperlink>
          </w:p>
          <w:p w14:paraId="4444AA81" w14:textId="32F68C9E" w:rsidR="00457D75" w:rsidRPr="0062011B" w:rsidRDefault="00457D75" w:rsidP="00716747">
            <w:pPr>
              <w:ind w:left="39"/>
              <w:rPr>
                <w:lang w:val="pt-BR"/>
              </w:rPr>
            </w:pPr>
          </w:p>
          <w:p w14:paraId="5DABAB7B" w14:textId="77777777" w:rsidR="00E571E8" w:rsidRPr="0062011B" w:rsidRDefault="00457D75" w:rsidP="00716747">
            <w:pPr>
              <w:ind w:left="39"/>
              <w:rPr>
                <w:lang w:val="pt-BR"/>
              </w:rPr>
            </w:pPr>
            <w:r w:rsidRPr="0062011B">
              <w:rPr>
                <w:rFonts w:ascii="Cambria" w:hAnsi="Cambria"/>
                <w:color w:val="000000"/>
                <w:lang w:val="pt-BR"/>
              </w:rPr>
              <w:t xml:space="preserve">Clique </w:t>
            </w:r>
            <w:hyperlink r:id="rId13">
              <w:r w:rsidRPr="0062011B">
                <w:rPr>
                  <w:rFonts w:ascii="Cambria" w:hAnsi="Cambria"/>
                  <w:color w:val="0000FF"/>
                  <w:u w:val="single"/>
                  <w:lang w:val="pt-BR"/>
                </w:rPr>
                <w:t>aqui</w:t>
              </w:r>
            </w:hyperlink>
            <w:r w:rsidRPr="0062011B">
              <w:rPr>
                <w:lang w:val="pt-BR"/>
              </w:rPr>
              <w:t xml:space="preserve"> para ver mais informações.</w:t>
            </w:r>
          </w:p>
          <w:p w14:paraId="194DFA98" w14:textId="7AC893BC" w:rsidR="00457D75" w:rsidRPr="0062011B" w:rsidRDefault="00457D75" w:rsidP="00716747">
            <w:pPr>
              <w:ind w:left="39"/>
              <w:rPr>
                <w:lang w:val="pt-BR"/>
              </w:rPr>
            </w:pPr>
          </w:p>
          <w:p w14:paraId="5F9369FD" w14:textId="77777777" w:rsidR="00457D75" w:rsidRPr="0062011B" w:rsidRDefault="00457D75" w:rsidP="00716747">
            <w:pPr>
              <w:ind w:left="39"/>
              <w:rPr>
                <w:lang w:val="pt-BR"/>
              </w:rPr>
            </w:pPr>
            <w:r w:rsidRPr="0062011B">
              <w:rPr>
                <w:rFonts w:ascii="Cambria" w:hAnsi="Cambria"/>
                <w:color w:val="000000"/>
                <w:lang w:val="pt-BR"/>
              </w:rPr>
              <w:t>Boas economias,</w:t>
            </w:r>
          </w:p>
          <w:p w14:paraId="355607C5" w14:textId="77777777" w:rsidR="00457D75" w:rsidRPr="0062011B" w:rsidRDefault="00457D75" w:rsidP="00716747">
            <w:pPr>
              <w:ind w:left="39"/>
              <w:rPr>
                <w:rFonts w:cstheme="minorHAnsi"/>
                <w:color w:val="000000" w:themeColor="text1"/>
                <w:lang w:val="pt-BR"/>
              </w:rPr>
            </w:pPr>
            <w:r w:rsidRPr="0062011B">
              <w:rPr>
                <w:rFonts w:ascii="Cambria" w:hAnsi="Cambria"/>
                <w:color w:val="000000"/>
                <w:lang w:val="pt-BR"/>
              </w:rPr>
              <w:t>- Equipe do XXX</w:t>
            </w:r>
          </w:p>
        </w:tc>
      </w:tr>
      <w:tr w:rsidR="00DC5AB2" w:rsidRPr="0062011B" w14:paraId="1D0BC489" w14:textId="77777777" w:rsidTr="00C9296A">
        <w:tc>
          <w:tcPr>
            <w:tcW w:w="2500" w:type="pct"/>
          </w:tcPr>
          <w:p w14:paraId="5B13D435" w14:textId="65A2E1C7" w:rsidR="002B1BF0" w:rsidRPr="0062011B" w:rsidRDefault="002B1BF0" w:rsidP="00457D75">
            <w:pPr>
              <w:ind w:left="32"/>
              <w:rPr>
                <w:lang w:val="en-US"/>
              </w:rPr>
            </w:pPr>
            <w:r w:rsidRPr="0062011B">
              <w:rPr>
                <w:rFonts w:ascii="Cambria" w:hAnsi="Cambria"/>
                <w:color w:val="000000"/>
                <w:lang w:val="en-US"/>
              </w:rPr>
              <w:lastRenderedPageBreak/>
              <w:t xml:space="preserve">We are pleased to announce the availability of </w:t>
            </w:r>
            <w:r w:rsidR="00703B65" w:rsidRPr="0062011B">
              <w:rPr>
                <w:rFonts w:ascii="Cambria" w:hAnsi="Cambria"/>
                <w:color w:val="000000"/>
                <w:lang w:val="en-US"/>
              </w:rPr>
              <w:t>XXX</w:t>
            </w:r>
            <w:r w:rsidRPr="0062011B">
              <w:rPr>
                <w:rFonts w:ascii="Cambria" w:hAnsi="Cambria"/>
                <w:color w:val="000000"/>
                <w:lang w:val="en-US"/>
              </w:rPr>
              <w:t>, an intuitive and easy-to-use eSignature built for business.</w:t>
            </w:r>
          </w:p>
          <w:p w14:paraId="22C0CCEC" w14:textId="7BD87C0B" w:rsidR="002B1BF0" w:rsidRPr="0062011B" w:rsidRDefault="002B1BF0" w:rsidP="00457D75">
            <w:pPr>
              <w:ind w:left="32"/>
              <w:rPr>
                <w:lang w:val="en-US"/>
              </w:rPr>
            </w:pPr>
          </w:p>
          <w:p w14:paraId="59824124" w14:textId="5FC882E0" w:rsidR="002B1BF0" w:rsidRPr="0062011B" w:rsidRDefault="003A0AD6" w:rsidP="00457D75">
            <w:pPr>
              <w:ind w:left="32"/>
              <w:rPr>
                <w:lang w:val="en-US"/>
              </w:rPr>
            </w:pPr>
            <w:r w:rsidRPr="0062011B">
              <w:rPr>
                <w:rFonts w:ascii="Cambria" w:hAnsi="Cambria"/>
                <w:color w:val="000000"/>
                <w:lang w:val="en-US"/>
              </w:rPr>
              <w:t>XXX</w:t>
            </w:r>
            <w:r w:rsidR="002B1BF0" w:rsidRPr="0062011B">
              <w:rPr>
                <w:rFonts w:ascii="Cambria" w:hAnsi="Cambria"/>
                <w:color w:val="000000"/>
                <w:lang w:val="en-US"/>
              </w:rPr>
              <w:t xml:space="preserve"> is a best-in-class solution enabling you to build greater value into your offerings, expand your market opportunities, and upsell your existing </w:t>
            </w:r>
            <w:r w:rsidR="00057428" w:rsidRPr="0062011B">
              <w:rPr>
                <w:rFonts w:ascii="Cambria" w:hAnsi="Cambria"/>
                <w:color w:val="000000"/>
                <w:lang w:val="en-US"/>
              </w:rPr>
              <w:t>YYY</w:t>
            </w:r>
            <w:r w:rsidR="002B1BF0" w:rsidRPr="0062011B">
              <w:rPr>
                <w:rFonts w:ascii="Cambria" w:hAnsi="Cambria"/>
                <w:color w:val="000000"/>
                <w:lang w:val="en-US"/>
              </w:rPr>
              <w:t xml:space="preserve"> installed base. We have put together a fully comprehensive </w:t>
            </w:r>
            <w:r w:rsidR="00057428" w:rsidRPr="0062011B">
              <w:rPr>
                <w:rFonts w:ascii="Cambria" w:hAnsi="Cambria"/>
                <w:color w:val="000000"/>
                <w:lang w:val="en-US"/>
              </w:rPr>
              <w:t>XXX</w:t>
            </w:r>
            <w:r w:rsidR="002B1BF0" w:rsidRPr="0062011B">
              <w:rPr>
                <w:rFonts w:ascii="Cambria" w:hAnsi="Cambria"/>
                <w:color w:val="000000"/>
                <w:lang w:val="en-US"/>
              </w:rPr>
              <w:t xml:space="preserve"> marketing toolkit for you to promote the benefits of </w:t>
            </w:r>
            <w:r w:rsidR="00AD5E36" w:rsidRPr="0062011B">
              <w:rPr>
                <w:rFonts w:ascii="Cambria" w:hAnsi="Cambria"/>
                <w:color w:val="000000"/>
                <w:lang w:val="en-US"/>
              </w:rPr>
              <w:t>XXX</w:t>
            </w:r>
            <w:r w:rsidR="002B1BF0" w:rsidRPr="0062011B">
              <w:rPr>
                <w:rFonts w:ascii="Cambria" w:hAnsi="Cambria"/>
                <w:color w:val="000000"/>
                <w:lang w:val="en-US"/>
              </w:rPr>
              <w:t xml:space="preserve"> to your current customers and prospects. This kit includes:</w:t>
            </w:r>
          </w:p>
          <w:p w14:paraId="7509DFE3" w14:textId="3B1BAFCD" w:rsidR="002B1BF0" w:rsidRPr="0062011B" w:rsidRDefault="002B1BF0" w:rsidP="00457D75">
            <w:pPr>
              <w:ind w:left="32"/>
              <w:rPr>
                <w:lang w:val="en-US"/>
              </w:rPr>
            </w:pPr>
          </w:p>
          <w:p w14:paraId="16DEF131" w14:textId="77777777" w:rsidR="002B1BF0" w:rsidRPr="0062011B" w:rsidRDefault="002B1BF0" w:rsidP="00E571E8">
            <w:pPr>
              <w:numPr>
                <w:ilvl w:val="0"/>
                <w:numId w:val="7"/>
              </w:numPr>
              <w:spacing w:line="276" w:lineRule="auto"/>
              <w:ind w:left="457"/>
              <w:rPr>
                <w:lang w:val="en-US"/>
              </w:rPr>
            </w:pPr>
            <w:r w:rsidRPr="0062011B">
              <w:rPr>
                <w:rFonts w:ascii="Cambria" w:hAnsi="Cambria"/>
                <w:color w:val="000000"/>
                <w:lang w:val="en-US"/>
              </w:rPr>
              <w:t>5 stage email nurture track - to send to prospects and customers</w:t>
            </w:r>
          </w:p>
          <w:p w14:paraId="01D7A3AB" w14:textId="77777777" w:rsidR="002B1BF0" w:rsidRPr="0062011B" w:rsidRDefault="002B1BF0" w:rsidP="00E571E8">
            <w:pPr>
              <w:numPr>
                <w:ilvl w:val="0"/>
                <w:numId w:val="8"/>
              </w:numPr>
              <w:spacing w:line="276" w:lineRule="auto"/>
              <w:ind w:left="457"/>
              <w:rPr>
                <w:lang w:val="en-US"/>
              </w:rPr>
            </w:pPr>
            <w:r w:rsidRPr="0062011B">
              <w:rPr>
                <w:rFonts w:ascii="Cambria" w:hAnsi="Cambria"/>
                <w:color w:val="000000"/>
                <w:lang w:val="en-US"/>
              </w:rPr>
              <w:t>Co-brandable banners - ideal for emails</w:t>
            </w:r>
          </w:p>
          <w:p w14:paraId="48AE99CF" w14:textId="77777777" w:rsidR="002B1BF0" w:rsidRPr="0062011B" w:rsidRDefault="002B1BF0" w:rsidP="00E571E8">
            <w:pPr>
              <w:numPr>
                <w:ilvl w:val="0"/>
                <w:numId w:val="9"/>
              </w:numPr>
              <w:spacing w:line="276" w:lineRule="auto"/>
              <w:ind w:left="457"/>
              <w:rPr>
                <w:lang w:val="en-US"/>
              </w:rPr>
            </w:pPr>
            <w:r w:rsidRPr="0062011B">
              <w:rPr>
                <w:rFonts w:ascii="Cambria" w:hAnsi="Cambria"/>
                <w:color w:val="000000"/>
                <w:lang w:val="en-US"/>
              </w:rPr>
              <w:t>Ready-to-go social media tiles and copy - perfect for LinkedIn and Facebook</w:t>
            </w:r>
          </w:p>
          <w:p w14:paraId="6D4F6700" w14:textId="77777777" w:rsidR="002B1BF0" w:rsidRPr="0062011B" w:rsidRDefault="002B1BF0" w:rsidP="00E571E8">
            <w:pPr>
              <w:numPr>
                <w:ilvl w:val="0"/>
                <w:numId w:val="10"/>
              </w:numPr>
              <w:spacing w:line="276" w:lineRule="auto"/>
              <w:ind w:left="457"/>
              <w:rPr>
                <w:lang w:val="en-US"/>
              </w:rPr>
            </w:pPr>
            <w:r w:rsidRPr="0062011B">
              <w:rPr>
                <w:rFonts w:ascii="Cambria" w:hAnsi="Cambria"/>
                <w:color w:val="000000"/>
                <w:lang w:val="en-US"/>
              </w:rPr>
              <w:t>Blog content</w:t>
            </w:r>
          </w:p>
          <w:p w14:paraId="1A2F62D0" w14:textId="77777777" w:rsidR="002B1BF0" w:rsidRPr="0062011B" w:rsidRDefault="002B1BF0" w:rsidP="00E571E8">
            <w:pPr>
              <w:numPr>
                <w:ilvl w:val="0"/>
                <w:numId w:val="11"/>
              </w:numPr>
              <w:spacing w:line="276" w:lineRule="auto"/>
              <w:ind w:left="457"/>
              <w:rPr>
                <w:lang w:val="en-US"/>
              </w:rPr>
            </w:pPr>
            <w:r w:rsidRPr="0062011B">
              <w:rPr>
                <w:rFonts w:ascii="Cambria" w:hAnsi="Cambria"/>
                <w:color w:val="000000"/>
                <w:lang w:val="en-US"/>
              </w:rPr>
              <w:t>Additional supporting assets</w:t>
            </w:r>
          </w:p>
          <w:p w14:paraId="26EE8A20" w14:textId="56AF3BDC" w:rsidR="002B1BF0" w:rsidRPr="0062011B" w:rsidRDefault="002B1BF0" w:rsidP="00457D75">
            <w:pPr>
              <w:ind w:left="32"/>
              <w:rPr>
                <w:lang w:val="en-US"/>
              </w:rPr>
            </w:pPr>
          </w:p>
          <w:p w14:paraId="2D4C9D5A" w14:textId="2835A8D2" w:rsidR="00DC5AB2" w:rsidRPr="0062011B" w:rsidRDefault="002B1BF0" w:rsidP="00457D75">
            <w:pPr>
              <w:ind w:left="32"/>
              <w:rPr>
                <w:rFonts w:ascii="Arial" w:hAnsi="Arial" w:cs="Arial"/>
                <w:color w:val="202124"/>
                <w:spacing w:val="2"/>
                <w:shd w:val="clear" w:color="auto" w:fill="FFFFFF"/>
                <w:lang w:val="en-US"/>
              </w:rPr>
            </w:pPr>
            <w:r w:rsidRPr="0062011B">
              <w:rPr>
                <w:rFonts w:ascii="Cambria" w:hAnsi="Cambria"/>
                <w:color w:val="000000"/>
                <w:lang w:val="en-US"/>
              </w:rPr>
              <w:t>If you need any additional information or support for setting up a campaign, please reach out to your regional Marketing Manager or Partner Sales Manager.</w:t>
            </w:r>
          </w:p>
        </w:tc>
        <w:tc>
          <w:tcPr>
            <w:tcW w:w="2500" w:type="pct"/>
          </w:tcPr>
          <w:p w14:paraId="53C814B8" w14:textId="43B3402D" w:rsidR="006F5857" w:rsidRPr="0062011B" w:rsidRDefault="006F5857" w:rsidP="00457D75">
            <w:pPr>
              <w:ind w:left="39"/>
              <w:rPr>
                <w:lang w:val="pt-BR"/>
              </w:rPr>
            </w:pPr>
            <w:r w:rsidRPr="0062011B">
              <w:rPr>
                <w:rFonts w:ascii="Cambria" w:hAnsi="Cambria"/>
                <w:color w:val="000000"/>
                <w:lang w:val="pt-BR"/>
              </w:rPr>
              <w:t xml:space="preserve">Queremos anunciar o </w:t>
            </w:r>
            <w:r w:rsidR="00703B65" w:rsidRPr="0062011B">
              <w:rPr>
                <w:rFonts w:ascii="Cambria" w:hAnsi="Cambria"/>
                <w:color w:val="000000"/>
                <w:lang w:val="pt-BR"/>
              </w:rPr>
              <w:t>XXX</w:t>
            </w:r>
            <w:r w:rsidRPr="0062011B">
              <w:rPr>
                <w:rFonts w:ascii="Cambria" w:hAnsi="Cambria"/>
                <w:color w:val="000000"/>
                <w:lang w:val="pt-BR"/>
              </w:rPr>
              <w:t>, uma plataforma de assinaturas eletrônicas intuitiva e fácil de usar, desenvolvida para empresas.</w:t>
            </w:r>
          </w:p>
          <w:p w14:paraId="3DCFA957" w14:textId="1B9852D2" w:rsidR="006F5857" w:rsidRPr="0062011B" w:rsidRDefault="006F5857" w:rsidP="00457D75">
            <w:pPr>
              <w:ind w:left="39"/>
              <w:rPr>
                <w:lang w:val="pt-BR"/>
              </w:rPr>
            </w:pPr>
          </w:p>
          <w:p w14:paraId="62A047EB" w14:textId="3F79FFE3" w:rsidR="006F5857" w:rsidRPr="0062011B" w:rsidRDefault="00424392" w:rsidP="00457D75">
            <w:pPr>
              <w:ind w:left="39"/>
              <w:rPr>
                <w:lang w:val="pt-BR"/>
              </w:rPr>
            </w:pPr>
            <w:r w:rsidRPr="0062011B">
              <w:rPr>
                <w:rFonts w:ascii="Cambria" w:hAnsi="Cambria"/>
                <w:color w:val="000000"/>
                <w:lang w:val="pt-BR"/>
              </w:rPr>
              <w:t>XXX</w:t>
            </w:r>
            <w:r w:rsidR="006F5857" w:rsidRPr="0062011B">
              <w:rPr>
                <w:rFonts w:ascii="Cambria" w:hAnsi="Cambria"/>
                <w:color w:val="000000"/>
                <w:lang w:val="pt-BR"/>
              </w:rPr>
              <w:t xml:space="preserve"> é a melhor solução da categoria e permite que você agregue </w:t>
            </w:r>
            <w:r w:rsidRPr="0062011B">
              <w:rPr>
                <w:rFonts w:ascii="Cambria" w:hAnsi="Cambria"/>
                <w:color w:val="000000"/>
                <w:lang w:val="pt-BR"/>
              </w:rPr>
              <w:t xml:space="preserve">mais </w:t>
            </w:r>
            <w:r w:rsidR="006F5857" w:rsidRPr="0062011B">
              <w:rPr>
                <w:rFonts w:ascii="Cambria" w:hAnsi="Cambria"/>
                <w:color w:val="000000"/>
                <w:lang w:val="pt-BR"/>
              </w:rPr>
              <w:t xml:space="preserve">valor às suas ofertas, expanda suas oportunidades de mercado e ofereça upsell à sua base de usuários do </w:t>
            </w:r>
            <w:r w:rsidR="00057428" w:rsidRPr="0062011B">
              <w:rPr>
                <w:rFonts w:ascii="Cambria" w:hAnsi="Cambria"/>
                <w:color w:val="000000"/>
                <w:lang w:val="pt-BR"/>
              </w:rPr>
              <w:t>YYY</w:t>
            </w:r>
            <w:r w:rsidR="006F5857" w:rsidRPr="0062011B">
              <w:rPr>
                <w:rFonts w:ascii="Cambria" w:hAnsi="Cambria"/>
                <w:color w:val="000000"/>
                <w:lang w:val="pt-BR"/>
              </w:rPr>
              <w:t xml:space="preserve">. Reunimos um kit de ferramentas de marketing completo para você promover os benefícios do </w:t>
            </w:r>
            <w:r w:rsidR="00057428" w:rsidRPr="0062011B">
              <w:rPr>
                <w:rFonts w:ascii="Cambria" w:hAnsi="Cambria"/>
                <w:color w:val="000000"/>
                <w:lang w:val="pt-BR"/>
              </w:rPr>
              <w:t>XXX</w:t>
            </w:r>
            <w:r w:rsidR="006F5857" w:rsidRPr="0062011B">
              <w:rPr>
                <w:rFonts w:ascii="Cambria" w:hAnsi="Cambria"/>
                <w:color w:val="000000"/>
                <w:lang w:val="pt-BR"/>
              </w:rPr>
              <w:t xml:space="preserve"> para seus clientes atuais e potenciais. O kit inclui:</w:t>
            </w:r>
          </w:p>
          <w:p w14:paraId="39F3EFFE" w14:textId="3DAE0B58" w:rsidR="006F5857" w:rsidRPr="0062011B" w:rsidRDefault="006F5857" w:rsidP="00457D75">
            <w:pPr>
              <w:ind w:left="39"/>
              <w:rPr>
                <w:lang w:val="pt-BR"/>
              </w:rPr>
            </w:pPr>
          </w:p>
          <w:p w14:paraId="5E4AB325" w14:textId="77777777" w:rsidR="006F5857" w:rsidRPr="0062011B" w:rsidRDefault="006F5857" w:rsidP="00E571E8">
            <w:pPr>
              <w:numPr>
                <w:ilvl w:val="0"/>
                <w:numId w:val="7"/>
              </w:numPr>
              <w:spacing w:line="276" w:lineRule="auto"/>
              <w:ind w:left="464"/>
              <w:rPr>
                <w:lang w:val="pt-BR"/>
              </w:rPr>
            </w:pPr>
            <w:r w:rsidRPr="0062011B">
              <w:rPr>
                <w:rFonts w:ascii="Cambria" w:hAnsi="Cambria"/>
                <w:color w:val="000000"/>
                <w:lang w:val="pt-BR"/>
              </w:rPr>
              <w:t>Controle de nutrição de e-mail em cinco etapas - para enviar a leads e clientes</w:t>
            </w:r>
          </w:p>
          <w:p w14:paraId="72C78468" w14:textId="77777777" w:rsidR="006F5857" w:rsidRPr="0062011B" w:rsidRDefault="006F5857" w:rsidP="00E571E8">
            <w:pPr>
              <w:numPr>
                <w:ilvl w:val="0"/>
                <w:numId w:val="8"/>
              </w:numPr>
              <w:spacing w:line="276" w:lineRule="auto"/>
              <w:ind w:left="464"/>
              <w:rPr>
                <w:lang w:val="pt-BR"/>
              </w:rPr>
            </w:pPr>
            <w:r w:rsidRPr="0062011B">
              <w:rPr>
                <w:rFonts w:ascii="Cambria" w:hAnsi="Cambria"/>
                <w:color w:val="000000"/>
                <w:lang w:val="pt-BR"/>
              </w:rPr>
              <w:t>Banners co-branded - ideais para e-mails</w:t>
            </w:r>
          </w:p>
          <w:p w14:paraId="6B2F6E2F" w14:textId="77777777" w:rsidR="006F5857" w:rsidRPr="0062011B" w:rsidRDefault="006F5857" w:rsidP="00E571E8">
            <w:pPr>
              <w:numPr>
                <w:ilvl w:val="0"/>
                <w:numId w:val="9"/>
              </w:numPr>
              <w:spacing w:line="276" w:lineRule="auto"/>
              <w:ind w:left="464"/>
              <w:rPr>
                <w:lang w:val="pt-BR"/>
              </w:rPr>
            </w:pPr>
            <w:r w:rsidRPr="0062011B">
              <w:rPr>
                <w:rFonts w:ascii="Cambria" w:hAnsi="Cambria"/>
                <w:color w:val="000000"/>
                <w:lang w:val="pt-BR"/>
              </w:rPr>
              <w:t>Blocos e textos de mídia social prontos para uso - perfeitos para LinkedIn e Facebook</w:t>
            </w:r>
          </w:p>
          <w:p w14:paraId="15A2EA34" w14:textId="77777777" w:rsidR="006F5857" w:rsidRPr="0062011B" w:rsidRDefault="006F5857" w:rsidP="00E571E8">
            <w:pPr>
              <w:numPr>
                <w:ilvl w:val="0"/>
                <w:numId w:val="10"/>
              </w:numPr>
              <w:spacing w:line="276" w:lineRule="auto"/>
              <w:ind w:left="464"/>
              <w:rPr>
                <w:lang w:val="pt-BR"/>
              </w:rPr>
            </w:pPr>
            <w:r w:rsidRPr="0062011B">
              <w:rPr>
                <w:rFonts w:ascii="Cambria" w:hAnsi="Cambria"/>
                <w:color w:val="000000"/>
                <w:lang w:val="pt-BR"/>
              </w:rPr>
              <w:t>Conteúdo para blogs</w:t>
            </w:r>
          </w:p>
          <w:p w14:paraId="25FF7A60" w14:textId="77777777" w:rsidR="006F5857" w:rsidRPr="0062011B" w:rsidRDefault="006F5857" w:rsidP="00E571E8">
            <w:pPr>
              <w:numPr>
                <w:ilvl w:val="0"/>
                <w:numId w:val="11"/>
              </w:numPr>
              <w:spacing w:line="276" w:lineRule="auto"/>
              <w:ind w:left="464"/>
              <w:rPr>
                <w:lang w:val="pt-BR"/>
              </w:rPr>
            </w:pPr>
            <w:r w:rsidRPr="0062011B">
              <w:rPr>
                <w:rFonts w:ascii="Cambria" w:hAnsi="Cambria"/>
                <w:color w:val="000000"/>
                <w:lang w:val="pt-BR"/>
              </w:rPr>
              <w:t>Outros materiais de apoio</w:t>
            </w:r>
          </w:p>
          <w:p w14:paraId="5506722A" w14:textId="354A87C7" w:rsidR="006F5857" w:rsidRPr="0062011B" w:rsidRDefault="006F5857" w:rsidP="00457D75">
            <w:pPr>
              <w:ind w:left="39"/>
              <w:rPr>
                <w:lang w:val="pt-BR"/>
              </w:rPr>
            </w:pPr>
          </w:p>
          <w:p w14:paraId="6F3D484E" w14:textId="7356A56C" w:rsidR="00DC5AB2" w:rsidRPr="0062011B" w:rsidRDefault="006F5857" w:rsidP="00457D75">
            <w:pPr>
              <w:ind w:left="39"/>
              <w:rPr>
                <w:rFonts w:cstheme="minorHAnsi"/>
                <w:color w:val="000000" w:themeColor="text1"/>
                <w:lang w:val="pt-BR"/>
              </w:rPr>
            </w:pPr>
            <w:r w:rsidRPr="0062011B">
              <w:rPr>
                <w:rFonts w:ascii="Cambria" w:hAnsi="Cambria"/>
                <w:color w:val="000000"/>
                <w:lang w:val="pt-BR"/>
              </w:rPr>
              <w:t>Se precisar de mais informações ou ajuda para preparar uma campanha, entre em contato com seu gerente de marketing regional ou gerente de vendas para parceiros.</w:t>
            </w:r>
          </w:p>
        </w:tc>
      </w:tr>
      <w:tr w:rsidR="00DC5AB2" w:rsidRPr="0062011B" w14:paraId="61F2E35A" w14:textId="77777777" w:rsidTr="00C9296A">
        <w:tc>
          <w:tcPr>
            <w:tcW w:w="2500" w:type="pct"/>
          </w:tcPr>
          <w:p w14:paraId="61032E32" w14:textId="04CD20BE" w:rsidR="00E65FE8" w:rsidRPr="0062011B" w:rsidRDefault="00E65FE8" w:rsidP="000816A1">
            <w:pPr>
              <w:rPr>
                <w:rFonts w:ascii="Cambria" w:hAnsi="Cambria"/>
                <w:color w:val="000000"/>
                <w:lang w:val="en-US"/>
              </w:rPr>
            </w:pPr>
            <w:r w:rsidRPr="0062011B">
              <w:rPr>
                <w:rFonts w:ascii="Cambria" w:hAnsi="Cambria"/>
                <w:color w:val="000000"/>
                <w:lang w:val="en-US"/>
              </w:rPr>
              <w:t xml:space="preserve">You’ve seen them before: The Coronavirus Optimists. You might even be one yourself. They share articles about vaccines in development, point to countries that are already holding concerts and opening </w:t>
            </w:r>
            <w:r w:rsidRPr="0062011B">
              <w:rPr>
                <w:rFonts w:ascii="Cambria" w:hAnsi="Cambria"/>
                <w:color w:val="000000"/>
                <w:lang w:val="en-US"/>
              </w:rPr>
              <w:lastRenderedPageBreak/>
              <w:t>movie theaters, and chat cheerfully about their travel plans for next summer.</w:t>
            </w:r>
          </w:p>
          <w:p w14:paraId="4C6DBFB0" w14:textId="77777777" w:rsidR="000816A1" w:rsidRPr="0062011B" w:rsidRDefault="000816A1" w:rsidP="000816A1">
            <w:pPr>
              <w:rPr>
                <w:lang w:val="en-US"/>
              </w:rPr>
            </w:pPr>
          </w:p>
          <w:p w14:paraId="0FAB61C2" w14:textId="295F924A" w:rsidR="00DC5AB2" w:rsidRPr="0062011B" w:rsidRDefault="00E65FE8" w:rsidP="00E65FE8">
            <w:pPr>
              <w:rPr>
                <w:rFonts w:ascii="Arial" w:hAnsi="Arial" w:cs="Arial"/>
                <w:color w:val="202124"/>
                <w:spacing w:val="2"/>
                <w:shd w:val="clear" w:color="auto" w:fill="FFFFFF"/>
                <w:lang w:val="en-US"/>
              </w:rPr>
            </w:pPr>
            <w:r w:rsidRPr="0062011B">
              <w:rPr>
                <w:rFonts w:ascii="Cambria" w:hAnsi="Cambria"/>
                <w:color w:val="000000"/>
                <w:lang w:val="en-US"/>
              </w:rPr>
              <w:t xml:space="preserve">There’s a term for this: </w:t>
            </w:r>
            <w:hyperlink r:id="rId14">
              <w:r w:rsidRPr="0062011B">
                <w:rPr>
                  <w:rFonts w:ascii="Cambria" w:hAnsi="Cambria"/>
                  <w:color w:val="0000FF"/>
                  <w:u w:val="single"/>
                  <w:lang w:val="en-US"/>
                </w:rPr>
                <w:t>Anchoring bias</w:t>
              </w:r>
            </w:hyperlink>
            <w:r w:rsidRPr="0062011B">
              <w:rPr>
                <w:rFonts w:ascii="Cambria" w:hAnsi="Cambria"/>
                <w:color w:val="000000"/>
                <w:lang w:val="en-US"/>
              </w:rPr>
              <w:t>, or focalism. It’s when your mind fixates on the first piece of info on a topic you receive—which, in a situation like this, almost certainly downplayed or outright underestimated the ongoing scale of Covid-19—and disregards any updated information that pops up along the way.</w:t>
            </w:r>
          </w:p>
        </w:tc>
        <w:tc>
          <w:tcPr>
            <w:tcW w:w="2500" w:type="pct"/>
          </w:tcPr>
          <w:p w14:paraId="61B0C972" w14:textId="65292F9B" w:rsidR="00457D75" w:rsidRPr="0062011B" w:rsidRDefault="00457D75" w:rsidP="00E64ABB">
            <w:pPr>
              <w:rPr>
                <w:rFonts w:ascii="Cambria" w:hAnsi="Cambria"/>
                <w:color w:val="000000"/>
                <w:lang w:val="pt-BR"/>
              </w:rPr>
            </w:pPr>
            <w:r w:rsidRPr="0062011B">
              <w:rPr>
                <w:rFonts w:ascii="Cambria" w:hAnsi="Cambria"/>
                <w:color w:val="000000"/>
                <w:lang w:val="pt-BR"/>
              </w:rPr>
              <w:lastRenderedPageBreak/>
              <w:t xml:space="preserve">Você já deve ter visto aquelas pessoas otimistas em relação ao coronavírus. Talvez você seja uma delas. Elas compartilham artigos sobre vacinas em desenvolvimento, mencionam os países </w:t>
            </w:r>
            <w:r w:rsidRPr="0062011B">
              <w:rPr>
                <w:rFonts w:ascii="Cambria" w:hAnsi="Cambria"/>
                <w:color w:val="000000"/>
                <w:lang w:val="pt-BR"/>
              </w:rPr>
              <w:lastRenderedPageBreak/>
              <w:t>que já voltaram a realizar shows e abrir cinemas e conversam com empolgação sobre planos de viagem para o próximo verão.</w:t>
            </w:r>
          </w:p>
          <w:p w14:paraId="7814389A" w14:textId="77777777" w:rsidR="00E64ABB" w:rsidRPr="0062011B" w:rsidRDefault="00E64ABB" w:rsidP="00E64ABB">
            <w:pPr>
              <w:rPr>
                <w:lang w:val="pt-BR"/>
              </w:rPr>
            </w:pPr>
          </w:p>
          <w:p w14:paraId="3CD2116A" w14:textId="552CD59A" w:rsidR="00DC5AB2" w:rsidRPr="0062011B" w:rsidRDefault="00457D75" w:rsidP="00457D75">
            <w:pPr>
              <w:rPr>
                <w:rFonts w:cstheme="minorHAnsi"/>
                <w:color w:val="000000" w:themeColor="text1"/>
                <w:lang w:val="pt-BR"/>
              </w:rPr>
            </w:pPr>
            <w:r w:rsidRPr="0062011B">
              <w:rPr>
                <w:rFonts w:ascii="Cambria" w:hAnsi="Cambria"/>
                <w:color w:val="000000"/>
                <w:lang w:val="pt-BR"/>
              </w:rPr>
              <w:t xml:space="preserve">Existe um nome para isso: </w:t>
            </w:r>
            <w:hyperlink r:id="rId15">
              <w:r w:rsidRPr="0062011B">
                <w:rPr>
                  <w:rFonts w:ascii="Cambria" w:hAnsi="Cambria"/>
                  <w:color w:val="0000FF"/>
                  <w:u w:val="single"/>
                  <w:lang w:val="pt-BR"/>
                </w:rPr>
                <w:t>efeito de ancoragem</w:t>
              </w:r>
            </w:hyperlink>
            <w:r w:rsidRPr="0062011B">
              <w:rPr>
                <w:rFonts w:ascii="Cambria" w:hAnsi="Cambria"/>
                <w:color w:val="000000"/>
                <w:lang w:val="pt-BR"/>
              </w:rPr>
              <w:t>, ou focalismo. É quando a mente se fixa na primeira informação que a pessoa recebe sobre um tema específico e desconsidera qualquer atualização que apareça depois. Em uma situação como a que estamos vivendo, por exemplo, a pessoa otimista minimiza ou subestima totalmente a curva contínua de COVID-19.</w:t>
            </w:r>
          </w:p>
        </w:tc>
      </w:tr>
      <w:tr w:rsidR="00DC5AB2" w:rsidRPr="0062011B" w14:paraId="3A19E347" w14:textId="77777777" w:rsidTr="00C9296A">
        <w:tc>
          <w:tcPr>
            <w:tcW w:w="2500" w:type="pct"/>
          </w:tcPr>
          <w:p w14:paraId="374A8B06" w14:textId="636B6386" w:rsidR="00DC5AB2" w:rsidRPr="0062011B" w:rsidRDefault="00DC5AB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lastRenderedPageBreak/>
              <w:t xml:space="preserve">To save %1$@ % on </w:t>
            </w:r>
            <w:r w:rsidR="00011E91" w:rsidRPr="0062011B">
              <w:rPr>
                <w:rFonts w:ascii="Arial" w:hAnsi="Arial" w:cs="Arial"/>
                <w:color w:val="202124"/>
                <w:spacing w:val="2"/>
                <w:shd w:val="clear" w:color="auto" w:fill="FFFFFF"/>
                <w:lang w:val="en-US"/>
              </w:rPr>
              <w:t>XXX</w:t>
            </w:r>
            <w:r w:rsidRPr="0062011B">
              <w:rPr>
                <w:rFonts w:ascii="Arial" w:hAnsi="Arial" w:cs="Arial"/>
                <w:color w:val="202124"/>
                <w:spacing w:val="2"/>
                <w:shd w:val="clear" w:color="auto" w:fill="FFFFFF"/>
                <w:lang w:val="en-US"/>
              </w:rPr>
              <w:t xml:space="preserve"> rides, enter the discount code in the final step of the booking process. The code is valid for %2$@ months.</w:t>
            </w:r>
          </w:p>
          <w:p w14:paraId="0114ED90" w14:textId="77777777" w:rsidR="007466F3" w:rsidRPr="0062011B" w:rsidRDefault="007466F3" w:rsidP="00DC5AB2">
            <w:pPr>
              <w:rPr>
                <w:rFonts w:ascii="Arial" w:hAnsi="Arial" w:cs="Arial"/>
                <w:color w:val="202124"/>
                <w:spacing w:val="2"/>
                <w:shd w:val="clear" w:color="auto" w:fill="FFFFFF"/>
                <w:lang w:val="en-US"/>
              </w:rPr>
            </w:pPr>
          </w:p>
          <w:p w14:paraId="182CE778" w14:textId="77777777" w:rsidR="007466F3" w:rsidRPr="0062011B" w:rsidRDefault="007466F3"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You will never be charged any additional fees, taxes, tolls, surges, or gratuities.</w:t>
            </w:r>
          </w:p>
          <w:p w14:paraId="00024EDF" w14:textId="77777777" w:rsidR="007466F3" w:rsidRPr="0062011B" w:rsidRDefault="007466F3" w:rsidP="00DC5AB2">
            <w:pPr>
              <w:rPr>
                <w:rFonts w:ascii="Arial" w:hAnsi="Arial" w:cs="Arial"/>
                <w:color w:val="202124"/>
                <w:spacing w:val="2"/>
                <w:shd w:val="clear" w:color="auto" w:fill="FFFFFF"/>
                <w:lang w:val="en-US"/>
              </w:rPr>
            </w:pPr>
          </w:p>
          <w:p w14:paraId="46FEFFA2" w14:textId="2CF9E931" w:rsidR="007466F3" w:rsidRPr="0062011B" w:rsidRDefault="007466F3"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Schedule one-way or hourly rides any time from an hour’s notice to months ahead of time on XXX’s website or iOS or Android app. You can book for yourself or someone else.</w:t>
            </w:r>
          </w:p>
        </w:tc>
        <w:tc>
          <w:tcPr>
            <w:tcW w:w="2500" w:type="pct"/>
          </w:tcPr>
          <w:p w14:paraId="2D4D8E52" w14:textId="77777777" w:rsidR="00DC5AB2" w:rsidRPr="0062011B" w:rsidRDefault="00DC5AB2" w:rsidP="00DC5AB2">
            <w:pPr>
              <w:rPr>
                <w:lang w:val="pt-BR"/>
              </w:rPr>
            </w:pPr>
            <w:r w:rsidRPr="0062011B">
              <w:rPr>
                <w:lang w:val="pt-BR"/>
              </w:rPr>
              <w:t xml:space="preserve">Para economizar </w:t>
            </w:r>
            <w:r w:rsidRPr="0062011B">
              <w:rPr>
                <w:rFonts w:ascii="Arial" w:hAnsi="Arial" w:cs="Arial"/>
                <w:color w:val="202124"/>
                <w:spacing w:val="2"/>
                <w:shd w:val="clear" w:color="auto" w:fill="FFFFFF"/>
                <w:lang w:val="pt-BR"/>
              </w:rPr>
              <w:t xml:space="preserve">%1$@ % </w:t>
            </w:r>
            <w:r w:rsidRPr="0062011B">
              <w:rPr>
                <w:lang w:val="pt-BR"/>
              </w:rPr>
              <w:t xml:space="preserve">em viagens com a </w:t>
            </w:r>
            <w:r w:rsidR="00011E91" w:rsidRPr="0062011B">
              <w:rPr>
                <w:lang w:val="pt-BR"/>
              </w:rPr>
              <w:t>XXX</w:t>
            </w:r>
            <w:r w:rsidRPr="0062011B">
              <w:rPr>
                <w:lang w:val="pt-BR"/>
              </w:rPr>
              <w:t xml:space="preserve">, insira o código de desconto na etapa final do processo de reserva. O código é válido por </w:t>
            </w:r>
            <w:r w:rsidRPr="0062011B">
              <w:rPr>
                <w:rFonts w:ascii="Arial" w:hAnsi="Arial" w:cs="Arial"/>
                <w:color w:val="202124"/>
                <w:spacing w:val="2"/>
                <w:shd w:val="clear" w:color="auto" w:fill="FFFFFF"/>
                <w:lang w:val="pt-BR"/>
              </w:rPr>
              <w:t xml:space="preserve">%2$@ </w:t>
            </w:r>
            <w:r w:rsidRPr="0062011B">
              <w:rPr>
                <w:lang w:val="pt-BR"/>
              </w:rPr>
              <w:t>meses.</w:t>
            </w:r>
          </w:p>
          <w:p w14:paraId="738C6EA8" w14:textId="77777777" w:rsidR="007466F3" w:rsidRPr="0062011B" w:rsidRDefault="007466F3" w:rsidP="00DC5AB2">
            <w:pPr>
              <w:rPr>
                <w:rFonts w:cstheme="minorHAnsi"/>
                <w:lang w:val="pt-BR"/>
              </w:rPr>
            </w:pPr>
          </w:p>
          <w:p w14:paraId="41ED2A1A" w14:textId="5936B977" w:rsidR="007466F3" w:rsidRPr="0062011B" w:rsidRDefault="007466F3" w:rsidP="00DC5AB2">
            <w:pPr>
              <w:rPr>
                <w:lang w:val="pt-BR"/>
              </w:rPr>
            </w:pPr>
            <w:r w:rsidRPr="0062011B">
              <w:rPr>
                <w:lang w:val="pt-BR"/>
              </w:rPr>
              <w:t>Não há cobranças adicionais de taxas, impostos, pedágios, ajustes ou gorjetas.</w:t>
            </w:r>
          </w:p>
          <w:p w14:paraId="200C64AF" w14:textId="77777777" w:rsidR="007466F3" w:rsidRPr="0062011B" w:rsidRDefault="007466F3" w:rsidP="00DC5AB2">
            <w:pPr>
              <w:rPr>
                <w:rFonts w:cstheme="minorHAnsi"/>
                <w:lang w:val="pt-BR"/>
              </w:rPr>
            </w:pPr>
          </w:p>
          <w:p w14:paraId="3FA1B7ED" w14:textId="005F92CF" w:rsidR="007466F3" w:rsidRPr="0062011B" w:rsidRDefault="007466F3" w:rsidP="00DC5AB2">
            <w:pPr>
              <w:rPr>
                <w:rFonts w:cstheme="minorHAnsi"/>
                <w:color w:val="000000" w:themeColor="text1"/>
                <w:lang w:val="pt-BR"/>
              </w:rPr>
            </w:pPr>
            <w:r w:rsidRPr="0062011B">
              <w:rPr>
                <w:lang w:val="pt-BR"/>
              </w:rPr>
              <w:t>Agende corridas ou viagens por hora a qualquer momento. O agendamento pode ser feito com antecedência de uma hora ou de meses no site ou no app para iOS ou Android da XXX, e você pode agendar para você ou para outra pessoa.</w:t>
            </w:r>
          </w:p>
        </w:tc>
      </w:tr>
      <w:tr w:rsidR="00DC5AB2" w:rsidRPr="0062011B" w14:paraId="7D93AEAF" w14:textId="77777777" w:rsidTr="00C9296A">
        <w:tc>
          <w:tcPr>
            <w:tcW w:w="2500" w:type="pct"/>
          </w:tcPr>
          <w:p w14:paraId="6BB1E633" w14:textId="6676E686" w:rsidR="00DC5AB2" w:rsidRPr="0062011B" w:rsidRDefault="00DC5AB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Don’t worry: we will NEVER post to Facebook or Twitter without your permission. We hate that, too!</w:t>
            </w:r>
          </w:p>
        </w:tc>
        <w:tc>
          <w:tcPr>
            <w:tcW w:w="2500" w:type="pct"/>
          </w:tcPr>
          <w:p w14:paraId="22D918A8" w14:textId="6E58660A" w:rsidR="00DC5AB2" w:rsidRPr="0062011B" w:rsidRDefault="00DC5AB2" w:rsidP="00DC5AB2">
            <w:pPr>
              <w:rPr>
                <w:rFonts w:cstheme="minorHAnsi"/>
                <w:color w:val="000000" w:themeColor="text1"/>
                <w:lang w:val="pt-BR"/>
              </w:rPr>
            </w:pPr>
            <w:r w:rsidRPr="0062011B">
              <w:rPr>
                <w:lang w:val="pt-BR"/>
              </w:rPr>
              <w:t>Não se preocupe: NUNCA publicamos nada no Facebook ou no Twitter sem sua permissão. Também não gostamos disso!</w:t>
            </w:r>
          </w:p>
        </w:tc>
      </w:tr>
      <w:tr w:rsidR="00DC5AB2" w:rsidRPr="0062011B" w14:paraId="15BE1AC0" w14:textId="77777777" w:rsidTr="00C9296A">
        <w:tc>
          <w:tcPr>
            <w:tcW w:w="2500" w:type="pct"/>
          </w:tcPr>
          <w:p w14:paraId="3E88ACC5" w14:textId="292143E7" w:rsidR="00DC5AB2" w:rsidRPr="0062011B" w:rsidRDefault="00DC5AB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It looks like you're not connected to the internet. Check your connection and try again.</w:t>
            </w:r>
          </w:p>
        </w:tc>
        <w:tc>
          <w:tcPr>
            <w:tcW w:w="2500" w:type="pct"/>
          </w:tcPr>
          <w:p w14:paraId="1C58CD06" w14:textId="6C642437" w:rsidR="00DC5AB2" w:rsidRPr="0062011B" w:rsidRDefault="00DC5AB2" w:rsidP="00DC5AB2">
            <w:pPr>
              <w:rPr>
                <w:lang w:val="pt-BR"/>
              </w:rPr>
            </w:pPr>
            <w:r w:rsidRPr="0062011B">
              <w:rPr>
                <w:lang w:val="pt-BR"/>
              </w:rPr>
              <w:t>Parece que você não está conectado à internet. Verifique sua conexão e tente de novo.</w:t>
            </w:r>
          </w:p>
        </w:tc>
      </w:tr>
      <w:tr w:rsidR="00DC5AB2" w:rsidRPr="0062011B" w14:paraId="1E701D6A" w14:textId="77777777" w:rsidTr="00C9296A">
        <w:tc>
          <w:tcPr>
            <w:tcW w:w="2500" w:type="pct"/>
          </w:tcPr>
          <w:p w14:paraId="2C20DE0B" w14:textId="60464805" w:rsidR="00DC5AB2" w:rsidRPr="0062011B" w:rsidRDefault="00DC5AB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You have just been removed from the {joining_team_name} team. This team has joined the {organization_name} organization, and you were removed because you have different account types for the team and the org. Still need access to {joining_team_name}? Just contact an admin ({team_contact_list}) to be added back.</w:t>
            </w:r>
          </w:p>
        </w:tc>
        <w:tc>
          <w:tcPr>
            <w:tcW w:w="2500" w:type="pct"/>
          </w:tcPr>
          <w:p w14:paraId="03F30E16" w14:textId="16A6B5A7" w:rsidR="00DC5AB2" w:rsidRPr="0062011B" w:rsidRDefault="00DC5AB2" w:rsidP="00DC5AB2">
            <w:pPr>
              <w:rPr>
                <w:lang w:val="pt-BR"/>
              </w:rPr>
            </w:pPr>
            <w:r w:rsidRPr="0062011B">
              <w:rPr>
                <w:lang w:val="pt-BR"/>
              </w:rPr>
              <w:t xml:space="preserve">Você acabou de ser removido da equipe </w:t>
            </w:r>
            <w:r w:rsidRPr="0062011B">
              <w:rPr>
                <w:rFonts w:ascii="Arial" w:hAnsi="Arial" w:cs="Arial"/>
                <w:color w:val="202124"/>
                <w:spacing w:val="2"/>
                <w:shd w:val="clear" w:color="auto" w:fill="FFFFFF"/>
                <w:lang w:val="pt-BR"/>
              </w:rPr>
              <w:t>{joining_team_name}</w:t>
            </w:r>
            <w:r w:rsidRPr="0062011B">
              <w:rPr>
                <w:lang w:val="pt-BR"/>
              </w:rPr>
              <w:t>. Essa equipe agora faz parte da organização {organization_name}, e você foi removido porque tem tipos de conta diferentes para a equipe e a organização. Se ainda precisar de acesso à equipe {joining_team_name}, basta entrar em contato com um administrador ({team_contact_list}) para ser adicionado novamente.</w:t>
            </w:r>
          </w:p>
        </w:tc>
      </w:tr>
      <w:tr w:rsidR="00DC5AB2" w:rsidRPr="0062011B" w14:paraId="17798041" w14:textId="77777777" w:rsidTr="00C9296A">
        <w:tc>
          <w:tcPr>
            <w:tcW w:w="2500" w:type="pct"/>
          </w:tcPr>
          <w:p w14:paraId="1B0EBE67" w14:textId="59A2FD3F" w:rsidR="00DC5AB2" w:rsidRPr="0062011B" w:rsidRDefault="00DC5AB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The credit card could not be processed, please try again</w:t>
            </w:r>
            <w:r w:rsidR="004104D2" w:rsidRPr="0062011B">
              <w:rPr>
                <w:rFonts w:ascii="Arial" w:hAnsi="Arial" w:cs="Arial"/>
                <w:color w:val="202124"/>
                <w:spacing w:val="2"/>
                <w:shd w:val="clear" w:color="auto" w:fill="FFFFFF"/>
                <w:lang w:val="en-US"/>
              </w:rPr>
              <w:t>.</w:t>
            </w:r>
          </w:p>
          <w:p w14:paraId="04526A9C" w14:textId="77777777" w:rsidR="004104D2" w:rsidRPr="0062011B" w:rsidRDefault="004104D2" w:rsidP="00DC5AB2">
            <w:pPr>
              <w:rPr>
                <w:rFonts w:ascii="Arial" w:hAnsi="Arial" w:cs="Arial"/>
                <w:color w:val="202124"/>
                <w:spacing w:val="2"/>
                <w:shd w:val="clear" w:color="auto" w:fill="FFFFFF"/>
                <w:lang w:val="en-US"/>
              </w:rPr>
            </w:pPr>
          </w:p>
          <w:p w14:paraId="6687800A" w14:textId="08493EE6" w:rsidR="004104D2" w:rsidRPr="0062011B" w:rsidRDefault="004104D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lastRenderedPageBreak/>
              <w:t>You are currently [span class='green']enrolled[/span] for paperless monthly statements.</w:t>
            </w:r>
          </w:p>
          <w:p w14:paraId="1B0A01A6" w14:textId="77777777" w:rsidR="004104D2" w:rsidRPr="0062011B" w:rsidRDefault="004104D2" w:rsidP="00DC5AB2">
            <w:pPr>
              <w:rPr>
                <w:rFonts w:ascii="Arial" w:hAnsi="Arial" w:cs="Arial"/>
                <w:color w:val="202124"/>
                <w:spacing w:val="2"/>
                <w:shd w:val="clear" w:color="auto" w:fill="FFFFFF"/>
                <w:lang w:val="en-US"/>
              </w:rPr>
            </w:pPr>
          </w:p>
          <w:p w14:paraId="174853F9" w14:textId="2FFE3ECD" w:rsidR="004104D2" w:rsidRPr="0062011B" w:rsidRDefault="004104D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Create a Payment Plan that fits your needs</w:t>
            </w:r>
            <w:r w:rsidRPr="0062011B">
              <w:rPr>
                <w:rFonts w:ascii="Arial" w:hAnsi="Arial" w:cs="Arial"/>
                <w:color w:val="202124"/>
                <w:spacing w:val="2"/>
                <w:shd w:val="clear" w:color="auto" w:fill="FFFFFF"/>
                <w:lang w:val="en-US"/>
              </w:rPr>
              <w:t>.</w:t>
            </w:r>
          </w:p>
          <w:p w14:paraId="06D776B8" w14:textId="77777777" w:rsidR="004104D2" w:rsidRPr="0062011B" w:rsidRDefault="004104D2" w:rsidP="00DC5AB2">
            <w:pPr>
              <w:rPr>
                <w:rFonts w:ascii="Arial" w:hAnsi="Arial" w:cs="Arial"/>
                <w:color w:val="202124"/>
                <w:spacing w:val="2"/>
                <w:shd w:val="clear" w:color="auto" w:fill="FFFFFF"/>
                <w:lang w:val="en-US"/>
              </w:rPr>
            </w:pPr>
          </w:p>
          <w:p w14:paraId="64CBB4AE" w14:textId="5D20E0A0" w:rsidR="004104D2" w:rsidRPr="0062011B" w:rsidRDefault="004104D2" w:rsidP="00DC5AB2">
            <w:pPr>
              <w:rPr>
                <w:rFonts w:ascii="Arial" w:hAnsi="Arial" w:cs="Arial"/>
                <w:color w:val="202124"/>
                <w:spacing w:val="2"/>
                <w:shd w:val="clear" w:color="auto" w:fill="FFFFFF"/>
                <w:lang w:val="en-US"/>
              </w:rPr>
            </w:pPr>
            <w:r w:rsidRPr="0062011B">
              <w:rPr>
                <w:rFonts w:ascii="Arial" w:hAnsi="Arial" w:cs="Arial"/>
                <w:color w:val="202124"/>
                <w:spacing w:val="2"/>
                <w:shd w:val="clear" w:color="auto" w:fill="FFFFFF"/>
                <w:lang w:val="en-US"/>
              </w:rPr>
              <w:t>This account is past due. Please pay this balance or establish a payment plan. Failure to do so will result in placement with a collection agency.</w:t>
            </w:r>
          </w:p>
        </w:tc>
        <w:tc>
          <w:tcPr>
            <w:tcW w:w="2500" w:type="pct"/>
          </w:tcPr>
          <w:p w14:paraId="229BBBB5" w14:textId="5CDA30F4" w:rsidR="00DC5AB2" w:rsidRPr="0062011B" w:rsidRDefault="00DC5AB2" w:rsidP="00DC5AB2">
            <w:pPr>
              <w:rPr>
                <w:lang w:val="pt-BR"/>
              </w:rPr>
            </w:pPr>
            <w:r w:rsidRPr="0062011B">
              <w:rPr>
                <w:lang w:val="pt-BR"/>
              </w:rPr>
              <w:lastRenderedPageBreak/>
              <w:t>Não foi possível processar o cartão de crédito, tente de novo</w:t>
            </w:r>
            <w:r w:rsidR="004104D2" w:rsidRPr="0062011B">
              <w:rPr>
                <w:lang w:val="pt-BR"/>
              </w:rPr>
              <w:t>.</w:t>
            </w:r>
          </w:p>
          <w:p w14:paraId="0C50E1D1" w14:textId="77777777" w:rsidR="004104D2" w:rsidRPr="0062011B" w:rsidRDefault="004104D2" w:rsidP="00DC5AB2">
            <w:pPr>
              <w:rPr>
                <w:lang w:val="pt-BR"/>
              </w:rPr>
            </w:pPr>
          </w:p>
          <w:p w14:paraId="2448718E" w14:textId="71C56606" w:rsidR="004104D2" w:rsidRPr="0062011B" w:rsidRDefault="004104D2" w:rsidP="00DC5AB2">
            <w:pPr>
              <w:rPr>
                <w:lang w:val="pt-BR"/>
              </w:rPr>
            </w:pPr>
            <w:r w:rsidRPr="0062011B">
              <w:rPr>
                <w:lang w:val="pt-BR"/>
              </w:rPr>
              <w:lastRenderedPageBreak/>
              <w:t xml:space="preserve">Você está </w:t>
            </w:r>
            <w:r w:rsidRPr="0062011B">
              <w:rPr>
                <w:rFonts w:ascii="Arial" w:hAnsi="Arial" w:cs="Arial"/>
                <w:color w:val="202124"/>
                <w:spacing w:val="2"/>
                <w:shd w:val="clear" w:color="auto" w:fill="FFFFFF"/>
                <w:lang w:val="pt-BR"/>
              </w:rPr>
              <w:t>[span class='green']</w:t>
            </w:r>
            <w:r w:rsidRPr="0062011B">
              <w:rPr>
                <w:lang w:val="pt-BR"/>
              </w:rPr>
              <w:t>cadastrado[/span] para receber extratos mensais digitais.</w:t>
            </w:r>
          </w:p>
          <w:p w14:paraId="4A86AD82" w14:textId="77777777" w:rsidR="004104D2" w:rsidRPr="0062011B" w:rsidRDefault="004104D2" w:rsidP="00DC5AB2">
            <w:pPr>
              <w:rPr>
                <w:lang w:val="pt-BR"/>
              </w:rPr>
            </w:pPr>
          </w:p>
          <w:p w14:paraId="75C8CA91" w14:textId="3E96C5BC" w:rsidR="004104D2" w:rsidRPr="0062011B" w:rsidRDefault="004104D2" w:rsidP="00DC5AB2">
            <w:pPr>
              <w:rPr>
                <w:lang w:val="pt-BR"/>
              </w:rPr>
            </w:pPr>
            <w:r w:rsidRPr="0062011B">
              <w:rPr>
                <w:lang w:val="pt-BR"/>
              </w:rPr>
              <w:t xml:space="preserve">Crie um plano de pagamento que atenda às suas </w:t>
            </w:r>
            <w:r w:rsidRPr="0062011B">
              <w:rPr>
                <w:lang w:val="pt-BR"/>
              </w:rPr>
              <w:t>nece</w:t>
            </w:r>
            <w:r w:rsidR="005B409F">
              <w:rPr>
                <w:lang w:val="pt-BR"/>
              </w:rPr>
              <w:t>s</w:t>
            </w:r>
            <w:r w:rsidRPr="0062011B">
              <w:rPr>
                <w:lang w:val="pt-BR"/>
              </w:rPr>
              <w:t>sidades.</w:t>
            </w:r>
          </w:p>
          <w:p w14:paraId="4790DF1A" w14:textId="77777777" w:rsidR="004104D2" w:rsidRPr="0062011B" w:rsidRDefault="004104D2" w:rsidP="00DC5AB2">
            <w:pPr>
              <w:rPr>
                <w:lang w:val="pt-BR"/>
              </w:rPr>
            </w:pPr>
          </w:p>
          <w:p w14:paraId="75DF6D85" w14:textId="593410B7" w:rsidR="004104D2" w:rsidRPr="0062011B" w:rsidRDefault="004104D2" w:rsidP="00DC5AB2">
            <w:pPr>
              <w:rPr>
                <w:lang w:val="pt-BR"/>
              </w:rPr>
            </w:pPr>
            <w:r w:rsidRPr="0062011B">
              <w:rPr>
                <w:lang w:val="pt-BR"/>
              </w:rPr>
              <w:t>Esta conta já venceu. Pague o saldo ou defina um plano de pagamento. O não cumprimento está sujeito à inclusão do nome em uma empresa de cobrança.</w:t>
            </w:r>
          </w:p>
        </w:tc>
      </w:tr>
    </w:tbl>
    <w:p w14:paraId="273A4F89" w14:textId="00DA78EE" w:rsidR="00BA77C8" w:rsidRPr="0062011B" w:rsidRDefault="00BA77C8" w:rsidP="00472318">
      <w:pPr>
        <w:jc w:val="center"/>
        <w:rPr>
          <w:rFonts w:cstheme="minorHAnsi"/>
          <w:color w:val="000000" w:themeColor="text1"/>
          <w:lang w:val="en-US"/>
        </w:rPr>
      </w:pPr>
    </w:p>
    <w:p w14:paraId="4E33E9F9" w14:textId="5CF8A745" w:rsidR="00C32E34" w:rsidRPr="0062011B" w:rsidRDefault="00C32E34" w:rsidP="00C32E34">
      <w:pPr>
        <w:rPr>
          <w:rFonts w:cstheme="minorHAnsi"/>
          <w:b/>
          <w:bCs/>
          <w:color w:val="000000" w:themeColor="text1"/>
          <w:lang w:val="en-US"/>
        </w:rPr>
      </w:pPr>
      <w:bookmarkStart w:id="0" w:name="_Hlk40946237"/>
      <w:r w:rsidRPr="0062011B">
        <w:rPr>
          <w:rFonts w:cstheme="minorHAnsi"/>
          <w:b/>
          <w:bCs/>
          <w:color w:val="000000" w:themeColor="text1"/>
          <w:lang w:val="en-US"/>
        </w:rPr>
        <w:t>SECTION 4. QUESTIONS AND COMMENTS</w:t>
      </w:r>
    </w:p>
    <w:p w14:paraId="38A3D405" w14:textId="77777777" w:rsidR="00C32E34" w:rsidRPr="0062011B" w:rsidRDefault="00C32E34" w:rsidP="00C32E34">
      <w:pPr>
        <w:pStyle w:val="Instruct-Body"/>
        <w:pBdr>
          <w:top w:val="single" w:sz="4" w:space="0" w:color="auto"/>
        </w:pBdr>
        <w:rPr>
          <w:rFonts w:asciiTheme="minorHAnsi" w:hAnsiTheme="minorHAnsi" w:cstheme="minorHAnsi"/>
          <w:noProof w:val="0"/>
          <w:sz w:val="20"/>
          <w:lang w:val="en-US"/>
        </w:rPr>
      </w:pPr>
      <w:r w:rsidRPr="0062011B">
        <w:rPr>
          <w:rFonts w:asciiTheme="minorHAnsi" w:hAnsiTheme="minorHAnsi" w:cstheme="minorHAnsi"/>
          <w:noProof w:val="0"/>
          <w:sz w:val="20"/>
          <w:lang w:val="en-US"/>
        </w:rPr>
        <w:t>We also need to check your capacity to spot potential issues beforehand.</w:t>
      </w:r>
    </w:p>
    <w:p w14:paraId="00098B9A" w14:textId="77777777" w:rsidR="00C32E34" w:rsidRPr="0062011B" w:rsidRDefault="00C32E34" w:rsidP="00C32E34">
      <w:pPr>
        <w:pStyle w:val="Instruct-Body"/>
        <w:pBdr>
          <w:top w:val="single" w:sz="4" w:space="0" w:color="auto"/>
        </w:pBdr>
        <w:rPr>
          <w:rFonts w:asciiTheme="minorHAnsi" w:hAnsiTheme="minorHAnsi" w:cstheme="minorHAnsi"/>
          <w:noProof w:val="0"/>
          <w:sz w:val="20"/>
          <w:lang w:val="en-US"/>
        </w:rPr>
      </w:pPr>
      <w:r w:rsidRPr="0062011B">
        <w:rPr>
          <w:rFonts w:asciiTheme="minorHAnsi" w:hAnsiTheme="minorHAnsi" w:cstheme="minorHAnsi"/>
          <w:noProof w:val="0"/>
          <w:sz w:val="20"/>
          <w:lang w:val="en-US"/>
        </w:rPr>
        <w:t>In the table below, please list your questions and comments in relation with this test:</w:t>
      </w:r>
    </w:p>
    <w:p w14:paraId="093D46E0" w14:textId="77777777" w:rsidR="00C32E34" w:rsidRPr="0062011B"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62011B">
        <w:rPr>
          <w:rFonts w:asciiTheme="minorHAnsi" w:hAnsiTheme="minorHAnsi" w:cstheme="minorHAnsi"/>
          <w:noProof w:val="0"/>
          <w:sz w:val="20"/>
          <w:lang w:val="en-US"/>
        </w:rPr>
        <w:t xml:space="preserve">1. Challenging sections from the source text or sections you are unsure of should be copied or inserted into the </w:t>
      </w:r>
      <w:r w:rsidRPr="0062011B">
        <w:rPr>
          <w:rFonts w:asciiTheme="minorHAnsi" w:hAnsiTheme="minorHAnsi" w:cstheme="minorHAnsi"/>
          <w:b/>
          <w:bCs/>
          <w:noProof w:val="0"/>
          <w:sz w:val="20"/>
          <w:lang w:val="en-US"/>
        </w:rPr>
        <w:t>Source Text</w:t>
      </w:r>
      <w:r w:rsidRPr="0062011B">
        <w:rPr>
          <w:rFonts w:asciiTheme="minorHAnsi" w:hAnsiTheme="minorHAnsi" w:cstheme="minorHAnsi"/>
          <w:noProof w:val="0"/>
          <w:sz w:val="20"/>
          <w:lang w:val="en-US"/>
        </w:rPr>
        <w:t xml:space="preserve"> column.</w:t>
      </w:r>
    </w:p>
    <w:p w14:paraId="0ED4AE23" w14:textId="77777777" w:rsidR="00C32E34" w:rsidRPr="0062011B"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62011B">
        <w:rPr>
          <w:rFonts w:asciiTheme="minorHAnsi" w:hAnsiTheme="minorHAnsi" w:cstheme="minorHAnsi"/>
          <w:noProof w:val="0"/>
          <w:sz w:val="20"/>
          <w:lang w:val="en-US"/>
        </w:rPr>
        <w:t xml:space="preserve">2. Write your translation in the </w:t>
      </w:r>
      <w:r w:rsidRPr="0062011B">
        <w:rPr>
          <w:rFonts w:asciiTheme="minorHAnsi" w:hAnsiTheme="minorHAnsi" w:cstheme="minorHAnsi"/>
          <w:b/>
          <w:bCs/>
          <w:noProof w:val="0"/>
          <w:sz w:val="20"/>
          <w:lang w:val="en-US"/>
        </w:rPr>
        <w:t>Target Text</w:t>
      </w:r>
      <w:r w:rsidRPr="0062011B">
        <w:rPr>
          <w:rFonts w:asciiTheme="minorHAnsi" w:hAnsiTheme="minorHAnsi" w:cstheme="minorHAnsi"/>
          <w:noProof w:val="0"/>
          <w:sz w:val="20"/>
          <w:lang w:val="en-US"/>
        </w:rPr>
        <w:t xml:space="preserve"> column.</w:t>
      </w:r>
    </w:p>
    <w:p w14:paraId="10291CAC" w14:textId="77777777" w:rsidR="00C32E34" w:rsidRPr="0062011B"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62011B">
        <w:rPr>
          <w:rFonts w:asciiTheme="minorHAnsi" w:hAnsiTheme="minorHAnsi" w:cstheme="minorHAnsi"/>
          <w:noProof w:val="0"/>
          <w:sz w:val="20"/>
          <w:lang w:val="en-US"/>
        </w:rPr>
        <w:t>3. Doubts and comments should be written in English.</w:t>
      </w:r>
    </w:p>
    <w:p w14:paraId="143DBD5C" w14:textId="77777777" w:rsidR="00C32E34" w:rsidRPr="0062011B"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62011B" w14:paraId="13DCBF8A" w14:textId="77777777" w:rsidTr="0029735B">
        <w:trPr>
          <w:cantSplit/>
          <w:jc w:val="center"/>
        </w:trPr>
        <w:tc>
          <w:tcPr>
            <w:tcW w:w="3024" w:type="dxa"/>
            <w:shd w:val="clear" w:color="auto" w:fill="B4C6E7" w:themeFill="accent1" w:themeFillTint="66"/>
          </w:tcPr>
          <w:p w14:paraId="1F962FA9" w14:textId="77777777" w:rsidR="00C32E34" w:rsidRPr="0062011B" w:rsidRDefault="00C32E34" w:rsidP="009657B8">
            <w:pPr>
              <w:pStyle w:val="Table-Heading"/>
              <w:jc w:val="center"/>
              <w:rPr>
                <w:rFonts w:asciiTheme="minorHAnsi" w:hAnsiTheme="minorHAnsi" w:cstheme="minorHAnsi"/>
                <w:noProof w:val="0"/>
                <w:sz w:val="22"/>
                <w:szCs w:val="22"/>
                <w:lang w:val="en-US"/>
              </w:rPr>
            </w:pPr>
            <w:r w:rsidRPr="0062011B">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62011B" w:rsidRDefault="00C32E34" w:rsidP="009657B8">
            <w:pPr>
              <w:pStyle w:val="Table-Heading"/>
              <w:jc w:val="center"/>
              <w:rPr>
                <w:rFonts w:asciiTheme="minorHAnsi" w:hAnsiTheme="minorHAnsi" w:cstheme="minorHAnsi"/>
                <w:noProof w:val="0"/>
                <w:sz w:val="22"/>
                <w:szCs w:val="22"/>
                <w:lang w:val="pt-BR"/>
              </w:rPr>
            </w:pPr>
            <w:r w:rsidRPr="0062011B">
              <w:rPr>
                <w:rFonts w:asciiTheme="minorHAnsi" w:hAnsiTheme="minorHAnsi" w:cstheme="minorHAnsi"/>
                <w:noProof w:val="0"/>
                <w:sz w:val="22"/>
                <w:szCs w:val="22"/>
                <w:lang w:val="pt-BR"/>
              </w:rPr>
              <w:br/>
              <w:t>Target Text</w:t>
            </w:r>
          </w:p>
        </w:tc>
        <w:tc>
          <w:tcPr>
            <w:tcW w:w="3024" w:type="dxa"/>
            <w:shd w:val="clear" w:color="auto" w:fill="B4C6E7" w:themeFill="accent1" w:themeFillTint="66"/>
          </w:tcPr>
          <w:p w14:paraId="5CA07CB3" w14:textId="77777777" w:rsidR="00C32E34" w:rsidRPr="0062011B" w:rsidRDefault="00C32E34" w:rsidP="009657B8">
            <w:pPr>
              <w:pStyle w:val="Table-Heading"/>
              <w:jc w:val="center"/>
              <w:rPr>
                <w:rFonts w:asciiTheme="minorHAnsi" w:hAnsiTheme="minorHAnsi" w:cstheme="minorHAnsi"/>
                <w:noProof w:val="0"/>
                <w:sz w:val="22"/>
                <w:szCs w:val="22"/>
                <w:lang w:val="en-US"/>
              </w:rPr>
            </w:pPr>
            <w:r w:rsidRPr="0062011B">
              <w:rPr>
                <w:rFonts w:asciiTheme="minorHAnsi" w:hAnsiTheme="minorHAnsi" w:cstheme="minorHAnsi"/>
                <w:noProof w:val="0"/>
                <w:sz w:val="22"/>
                <w:szCs w:val="22"/>
                <w:lang w:val="en-US"/>
              </w:rPr>
              <w:t xml:space="preserve">Question / Comment </w:t>
            </w:r>
            <w:r w:rsidRPr="0062011B">
              <w:rPr>
                <w:rFonts w:asciiTheme="minorHAnsi" w:hAnsiTheme="minorHAnsi" w:cstheme="minorHAnsi"/>
                <w:noProof w:val="0"/>
                <w:sz w:val="22"/>
                <w:szCs w:val="22"/>
                <w:lang w:val="en-US"/>
              </w:rPr>
              <w:br/>
              <w:t>(in English)</w:t>
            </w:r>
          </w:p>
        </w:tc>
      </w:tr>
      <w:tr w:rsidR="00C32E34" w:rsidRPr="0062011B" w14:paraId="4E936DDB" w14:textId="77777777" w:rsidTr="009657B8">
        <w:trPr>
          <w:cantSplit/>
          <w:jc w:val="center"/>
        </w:trPr>
        <w:tc>
          <w:tcPr>
            <w:tcW w:w="3024" w:type="dxa"/>
          </w:tcPr>
          <w:p w14:paraId="16ACC2D0" w14:textId="43ED0363" w:rsidR="00C32E34" w:rsidRPr="0062011B" w:rsidRDefault="00AB5AAA" w:rsidP="009657B8">
            <w:pPr>
              <w:pStyle w:val="Table-Body"/>
              <w:rPr>
                <w:noProof w:val="0"/>
                <w:lang w:val="en-US"/>
              </w:rPr>
            </w:pPr>
            <w:r w:rsidRPr="0062011B">
              <w:rPr>
                <w:noProof w:val="0"/>
                <w:lang w:val="en-US"/>
              </w:rPr>
              <w:t>Throw a few Bagel Fridays</w:t>
            </w:r>
          </w:p>
        </w:tc>
        <w:tc>
          <w:tcPr>
            <w:tcW w:w="3024" w:type="dxa"/>
          </w:tcPr>
          <w:p w14:paraId="7CBA6972" w14:textId="0E3BD0D1" w:rsidR="00C32E34" w:rsidRPr="0062011B" w:rsidRDefault="00AB5AAA" w:rsidP="009657B8">
            <w:pPr>
              <w:pStyle w:val="Table-Body"/>
              <w:rPr>
                <w:noProof w:val="0"/>
                <w:lang w:val="pt-BR"/>
              </w:rPr>
            </w:pPr>
            <w:r w:rsidRPr="0062011B">
              <w:rPr>
                <w:noProof w:val="0"/>
                <w:lang w:val="pt-BR"/>
              </w:rPr>
              <w:t>Organizar mais happy hours</w:t>
            </w:r>
          </w:p>
        </w:tc>
        <w:tc>
          <w:tcPr>
            <w:tcW w:w="3024" w:type="dxa"/>
          </w:tcPr>
          <w:p w14:paraId="166C29FC" w14:textId="7BE27406" w:rsidR="00C32E34" w:rsidRPr="0062011B" w:rsidRDefault="0052471F" w:rsidP="009657B8">
            <w:pPr>
              <w:pStyle w:val="Table-Body"/>
              <w:rPr>
                <w:noProof w:val="0"/>
                <w:lang w:val="en-US"/>
              </w:rPr>
            </w:pPr>
            <w:r w:rsidRPr="0062011B">
              <w:rPr>
                <w:noProof w:val="0"/>
                <w:lang w:val="en-US"/>
              </w:rPr>
              <w:t xml:space="preserve">I had to think about a scenario that would be real for Brazil, since </w:t>
            </w:r>
            <w:r w:rsidR="00510E7A" w:rsidRPr="0062011B">
              <w:rPr>
                <w:noProof w:val="0"/>
                <w:lang w:val="en-US"/>
              </w:rPr>
              <w:t>Bagels are not common here.</w:t>
            </w:r>
          </w:p>
        </w:tc>
      </w:tr>
      <w:tr w:rsidR="00C32E34" w:rsidRPr="0062011B" w14:paraId="4DF1136B" w14:textId="77777777" w:rsidTr="009657B8">
        <w:trPr>
          <w:cantSplit/>
          <w:jc w:val="center"/>
        </w:trPr>
        <w:tc>
          <w:tcPr>
            <w:tcW w:w="3024" w:type="dxa"/>
          </w:tcPr>
          <w:p w14:paraId="08EA4513" w14:textId="0999688E" w:rsidR="00C32E34" w:rsidRPr="0062011B" w:rsidRDefault="00F20F57" w:rsidP="009657B8">
            <w:pPr>
              <w:pStyle w:val="Table-Body"/>
              <w:rPr>
                <w:noProof w:val="0"/>
                <w:lang w:val="en-US"/>
              </w:rPr>
            </w:pPr>
            <w:r w:rsidRPr="0062011B">
              <w:rPr>
                <w:noProof w:val="0"/>
                <w:lang w:val="en-US"/>
              </w:rPr>
              <w:t>You’ve seen them before: The Coronavirus Optimists.</w:t>
            </w:r>
          </w:p>
        </w:tc>
        <w:tc>
          <w:tcPr>
            <w:tcW w:w="3024" w:type="dxa"/>
          </w:tcPr>
          <w:p w14:paraId="1E68AD91" w14:textId="669F3240" w:rsidR="00C32E34" w:rsidRPr="0062011B" w:rsidRDefault="00F20F57" w:rsidP="009657B8">
            <w:pPr>
              <w:pStyle w:val="Table-Body"/>
              <w:rPr>
                <w:noProof w:val="0"/>
                <w:lang w:val="pt-BR"/>
              </w:rPr>
            </w:pPr>
            <w:r w:rsidRPr="0062011B">
              <w:rPr>
                <w:noProof w:val="0"/>
                <w:lang w:val="pt-BR"/>
              </w:rPr>
              <w:t>Você já deve ter visto aquelas pessoas otimistas em relação ao coronavírus.</w:t>
            </w:r>
          </w:p>
        </w:tc>
        <w:tc>
          <w:tcPr>
            <w:tcW w:w="3024" w:type="dxa"/>
          </w:tcPr>
          <w:p w14:paraId="30D747FA" w14:textId="0E5AC9E8" w:rsidR="00C32E34" w:rsidRPr="0062011B" w:rsidRDefault="00F20F57" w:rsidP="009657B8">
            <w:pPr>
              <w:pStyle w:val="Table-Body"/>
              <w:rPr>
                <w:noProof w:val="0"/>
                <w:lang w:val="en-US"/>
              </w:rPr>
            </w:pPr>
            <w:r w:rsidRPr="0062011B">
              <w:rPr>
                <w:noProof w:val="0"/>
                <w:lang w:val="en-US"/>
              </w:rPr>
              <w:t>The challenge here was to change the structure in a way that would sound more fluent in Portuguese.</w:t>
            </w:r>
          </w:p>
        </w:tc>
      </w:tr>
      <w:tr w:rsidR="00C32E34" w:rsidRPr="0062011B" w14:paraId="0CD05816" w14:textId="77777777" w:rsidTr="009657B8">
        <w:trPr>
          <w:cantSplit/>
          <w:jc w:val="center"/>
        </w:trPr>
        <w:tc>
          <w:tcPr>
            <w:tcW w:w="3024" w:type="dxa"/>
          </w:tcPr>
          <w:p w14:paraId="3482C24B" w14:textId="783213A6" w:rsidR="00C32E34" w:rsidRPr="0062011B" w:rsidRDefault="001D54D7" w:rsidP="009657B8">
            <w:pPr>
              <w:pStyle w:val="Table-Body"/>
              <w:rPr>
                <w:noProof w:val="0"/>
                <w:lang w:val="en-US"/>
              </w:rPr>
            </w:pPr>
            <w:r w:rsidRPr="0062011B">
              <w:rPr>
                <w:noProof w:val="0"/>
                <w:lang w:val="en-US"/>
              </w:rPr>
              <w:t>It’s when your mind fixates on the first piece of info on a topic you receive—which, in a situation like this, almost certainly downplayed or outright underestimated the ongoing scale of Covid-19—and disregards any updated information that pops up along the way.</w:t>
            </w:r>
          </w:p>
        </w:tc>
        <w:tc>
          <w:tcPr>
            <w:tcW w:w="3024" w:type="dxa"/>
          </w:tcPr>
          <w:p w14:paraId="17648998" w14:textId="596E902D" w:rsidR="00C32E34" w:rsidRPr="0062011B" w:rsidRDefault="001D54D7" w:rsidP="009657B8">
            <w:pPr>
              <w:pStyle w:val="Table-Body"/>
              <w:rPr>
                <w:noProof w:val="0"/>
                <w:lang w:val="pt-BR"/>
              </w:rPr>
            </w:pPr>
            <w:r w:rsidRPr="0062011B">
              <w:rPr>
                <w:noProof w:val="0"/>
                <w:lang w:val="pt-BR"/>
              </w:rPr>
              <w:t>É quando a mente se fixa na primeira informação que a pessoa recebe sobre um tema específico e desconsidera qualquer atualização que apareça depois. Em uma situação como a que estamos vivendo, por exemplo, a pessoa otimista minimiza ou subestima totalmente a curva contínua de COVID-19.</w:t>
            </w:r>
          </w:p>
        </w:tc>
        <w:tc>
          <w:tcPr>
            <w:tcW w:w="3024" w:type="dxa"/>
          </w:tcPr>
          <w:p w14:paraId="06FF579A" w14:textId="79A1E57C" w:rsidR="00C32E34" w:rsidRPr="0062011B" w:rsidRDefault="008A10EA" w:rsidP="009657B8">
            <w:pPr>
              <w:pStyle w:val="Table-Body"/>
              <w:rPr>
                <w:noProof w:val="0"/>
                <w:lang w:val="en-US"/>
              </w:rPr>
            </w:pPr>
            <w:r w:rsidRPr="0062011B">
              <w:rPr>
                <w:noProof w:val="0"/>
                <w:lang w:val="en-US"/>
              </w:rPr>
              <w:t>The challenge here was to change the second person (</w:t>
            </w:r>
            <w:r w:rsidR="00BA2ABD" w:rsidRPr="0062011B">
              <w:rPr>
                <w:noProof w:val="0"/>
                <w:lang w:val="en-US"/>
              </w:rPr>
              <w:t>“</w:t>
            </w:r>
            <w:r w:rsidRPr="0062011B">
              <w:rPr>
                <w:noProof w:val="0"/>
                <w:lang w:val="en-US"/>
              </w:rPr>
              <w:t>you – você</w:t>
            </w:r>
            <w:r w:rsidR="00BA2ABD" w:rsidRPr="0062011B">
              <w:rPr>
                <w:noProof w:val="0"/>
                <w:lang w:val="en-US"/>
              </w:rPr>
              <w:t>”</w:t>
            </w:r>
            <w:r w:rsidRPr="0062011B">
              <w:rPr>
                <w:noProof w:val="0"/>
                <w:lang w:val="en-US"/>
              </w:rPr>
              <w:t xml:space="preserve">) to </w:t>
            </w:r>
            <w:r w:rsidR="00BA2ABD" w:rsidRPr="0062011B">
              <w:rPr>
                <w:noProof w:val="0"/>
                <w:lang w:val="en-US"/>
              </w:rPr>
              <w:t xml:space="preserve">third person (“pessoa”) to make the text more impersonal. </w:t>
            </w:r>
            <w:r w:rsidR="00092664" w:rsidRPr="0062011B">
              <w:rPr>
                <w:noProof w:val="0"/>
                <w:lang w:val="en-US"/>
              </w:rPr>
              <w:t xml:space="preserve">Another challenge was to </w:t>
            </w:r>
            <w:r w:rsidR="0057170B" w:rsidRPr="0062011B">
              <w:rPr>
                <w:noProof w:val="0"/>
                <w:lang w:val="en-US"/>
              </w:rPr>
              <w:t>use two sentences to make it more fluent.</w:t>
            </w:r>
          </w:p>
        </w:tc>
      </w:tr>
    </w:tbl>
    <w:p w14:paraId="6D7649CD" w14:textId="77777777" w:rsidR="00C32E34" w:rsidRPr="0062011B" w:rsidRDefault="00C32E34" w:rsidP="00C32E34">
      <w:pPr>
        <w:rPr>
          <w:rFonts w:cstheme="minorHAnsi"/>
          <w:b/>
          <w:bCs/>
          <w:color w:val="000000" w:themeColor="text1"/>
          <w:sz w:val="24"/>
          <w:szCs w:val="24"/>
          <w:u w:val="single"/>
          <w:lang w:val="en-US"/>
        </w:rPr>
      </w:pPr>
    </w:p>
    <w:p w14:paraId="6DFA3249" w14:textId="77777777" w:rsidR="00C32E34" w:rsidRPr="0062011B" w:rsidRDefault="00C32E34" w:rsidP="00C32E34">
      <w:pPr>
        <w:rPr>
          <w:rFonts w:cstheme="minorHAnsi"/>
          <w:b/>
          <w:bCs/>
          <w:color w:val="000000" w:themeColor="text1"/>
          <w:u w:val="single"/>
          <w:lang w:val="en-US"/>
        </w:rPr>
      </w:pPr>
      <w:r w:rsidRPr="0062011B">
        <w:rPr>
          <w:rFonts w:cstheme="minorHAnsi"/>
          <w:b/>
          <w:bCs/>
          <w:color w:val="000000" w:themeColor="text1"/>
          <w:u w:val="single"/>
          <w:lang w:val="en-US"/>
        </w:rPr>
        <w:t>SECTION 5. REFERENCES</w:t>
      </w:r>
    </w:p>
    <w:p w14:paraId="3267FB41" w14:textId="77777777" w:rsidR="00C32E34" w:rsidRPr="0062011B" w:rsidRDefault="00C32E34" w:rsidP="00C32E34">
      <w:pPr>
        <w:pStyle w:val="Instruct-Body"/>
        <w:rPr>
          <w:rFonts w:asciiTheme="minorHAnsi" w:hAnsiTheme="minorHAnsi" w:cstheme="minorHAnsi"/>
          <w:noProof w:val="0"/>
          <w:sz w:val="20"/>
          <w:lang w:val="en-US"/>
        </w:rPr>
      </w:pPr>
      <w:r w:rsidRPr="0062011B">
        <w:rPr>
          <w:rFonts w:asciiTheme="minorHAnsi" w:hAnsiTheme="minorHAnsi" w:cstheme="minorHAnsi"/>
          <w:noProof w:val="0"/>
          <w:sz w:val="20"/>
          <w:lang w:val="en-US"/>
        </w:rPr>
        <w:t>In the table below, please list the reference material you have consulted to carry out this test.</w:t>
      </w:r>
    </w:p>
    <w:p w14:paraId="5A1EB345" w14:textId="77777777" w:rsidR="00C32E34" w:rsidRPr="0062011B" w:rsidRDefault="00C32E34" w:rsidP="00C32E34">
      <w:pPr>
        <w:pStyle w:val="Instruct-Bullet"/>
        <w:rPr>
          <w:rFonts w:asciiTheme="minorHAnsi" w:hAnsiTheme="minorHAnsi" w:cstheme="minorHAnsi"/>
          <w:noProof w:val="0"/>
          <w:sz w:val="20"/>
          <w:lang w:val="en-US"/>
        </w:rPr>
      </w:pPr>
      <w:r w:rsidRPr="0062011B">
        <w:rPr>
          <w:rFonts w:asciiTheme="minorHAnsi" w:hAnsiTheme="minorHAnsi" w:cstheme="minorHAnsi"/>
          <w:noProof w:val="0"/>
          <w:sz w:val="20"/>
          <w:lang w:val="en-US"/>
        </w:rPr>
        <w:lastRenderedPageBreak/>
        <w:t xml:space="preserve">Please introduce the </w:t>
      </w:r>
      <w:r w:rsidRPr="0062011B">
        <w:rPr>
          <w:rFonts w:asciiTheme="minorHAnsi" w:hAnsiTheme="minorHAnsi" w:cstheme="minorHAnsi"/>
          <w:b/>
          <w:bCs/>
          <w:noProof w:val="0"/>
          <w:sz w:val="20"/>
          <w:lang w:val="en-US"/>
        </w:rPr>
        <w:t>Reference source</w:t>
      </w:r>
      <w:r w:rsidRPr="0062011B">
        <w:rPr>
          <w:rFonts w:asciiTheme="minorHAnsi" w:hAnsiTheme="minorHAnsi" w:cstheme="minorHAnsi"/>
          <w:noProof w:val="0"/>
          <w:sz w:val="20"/>
          <w:lang w:val="en-US"/>
        </w:rPr>
        <w:t xml:space="preserve"> (including publisher and full title as appropriate) in the first column. </w:t>
      </w:r>
    </w:p>
    <w:p w14:paraId="66D042EB" w14:textId="77777777" w:rsidR="00C32E34" w:rsidRPr="0062011B" w:rsidRDefault="00C32E34" w:rsidP="00C32E34">
      <w:pPr>
        <w:pStyle w:val="Instruct-Bullet"/>
        <w:rPr>
          <w:rFonts w:asciiTheme="minorHAnsi" w:hAnsiTheme="minorHAnsi" w:cstheme="minorHAnsi"/>
          <w:noProof w:val="0"/>
          <w:sz w:val="20"/>
          <w:lang w:val="en-US"/>
        </w:rPr>
      </w:pPr>
      <w:r w:rsidRPr="0062011B">
        <w:rPr>
          <w:rFonts w:asciiTheme="minorHAnsi" w:hAnsiTheme="minorHAnsi" w:cstheme="minorHAnsi"/>
          <w:noProof w:val="0"/>
          <w:sz w:val="20"/>
          <w:lang w:val="en-US"/>
        </w:rPr>
        <w:t xml:space="preserve">Specify if your reference source is general or specific. If specific, clarify which term or section the reference covers. </w:t>
      </w:r>
    </w:p>
    <w:p w14:paraId="5EA41DF1" w14:textId="77777777" w:rsidR="00C32E34" w:rsidRPr="0062011B"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62011B" w14:paraId="562BF658" w14:textId="77777777" w:rsidTr="0029735B">
        <w:trPr>
          <w:cantSplit/>
          <w:jc w:val="center"/>
        </w:trPr>
        <w:tc>
          <w:tcPr>
            <w:tcW w:w="4525" w:type="dxa"/>
            <w:shd w:val="clear" w:color="auto" w:fill="B4C6E7" w:themeFill="accent1" w:themeFillTint="66"/>
          </w:tcPr>
          <w:p w14:paraId="591D87F5" w14:textId="77777777" w:rsidR="00C32E34" w:rsidRPr="0062011B" w:rsidRDefault="00C32E34" w:rsidP="009657B8">
            <w:pPr>
              <w:pStyle w:val="Table-Heading"/>
              <w:jc w:val="center"/>
              <w:rPr>
                <w:rFonts w:asciiTheme="minorHAnsi" w:hAnsiTheme="minorHAnsi" w:cstheme="minorHAnsi"/>
                <w:noProof w:val="0"/>
                <w:sz w:val="22"/>
                <w:szCs w:val="22"/>
                <w:lang w:val="en-US"/>
              </w:rPr>
            </w:pPr>
            <w:r w:rsidRPr="0062011B">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62011B" w:rsidRDefault="00C32E34" w:rsidP="009657B8">
            <w:pPr>
              <w:pStyle w:val="Table-Heading"/>
              <w:jc w:val="center"/>
              <w:rPr>
                <w:rFonts w:asciiTheme="minorHAnsi" w:hAnsiTheme="minorHAnsi" w:cstheme="minorHAnsi"/>
                <w:noProof w:val="0"/>
                <w:sz w:val="22"/>
                <w:szCs w:val="22"/>
                <w:lang w:val="en-US"/>
              </w:rPr>
            </w:pPr>
            <w:r w:rsidRPr="0062011B">
              <w:rPr>
                <w:rFonts w:asciiTheme="minorHAnsi" w:hAnsiTheme="minorHAnsi" w:cstheme="minorHAnsi"/>
                <w:noProof w:val="0"/>
                <w:sz w:val="22"/>
                <w:szCs w:val="22"/>
                <w:lang w:val="en-US"/>
              </w:rPr>
              <w:t>General / Specific (Term)</w:t>
            </w:r>
          </w:p>
        </w:tc>
      </w:tr>
      <w:tr w:rsidR="00C32E34" w:rsidRPr="0062011B" w14:paraId="4045A722" w14:textId="77777777" w:rsidTr="009657B8">
        <w:trPr>
          <w:cantSplit/>
          <w:jc w:val="center"/>
        </w:trPr>
        <w:tc>
          <w:tcPr>
            <w:tcW w:w="4525" w:type="dxa"/>
          </w:tcPr>
          <w:p w14:paraId="6F968208" w14:textId="5431D6F3" w:rsidR="00C32E34" w:rsidRPr="0062011B" w:rsidRDefault="005C728C" w:rsidP="009657B8">
            <w:pPr>
              <w:pStyle w:val="Table-Body"/>
              <w:rPr>
                <w:noProof w:val="0"/>
                <w:lang w:val="en-US"/>
              </w:rPr>
            </w:pPr>
            <w:hyperlink r:id="rId16" w:history="1">
              <w:r w:rsidRPr="0062011B">
                <w:rPr>
                  <w:rStyle w:val="Hyperlink"/>
                  <w:noProof w:val="0"/>
                  <w:lang w:val="en-US"/>
                </w:rPr>
                <w:t>https://www.aulete.com.br/index.php</w:t>
              </w:r>
            </w:hyperlink>
          </w:p>
        </w:tc>
        <w:tc>
          <w:tcPr>
            <w:tcW w:w="4547" w:type="dxa"/>
          </w:tcPr>
          <w:p w14:paraId="7C07549B" w14:textId="7DF6E2D4" w:rsidR="00C32E34" w:rsidRPr="0062011B" w:rsidRDefault="005C728C" w:rsidP="009657B8">
            <w:pPr>
              <w:pStyle w:val="Table-Body"/>
              <w:rPr>
                <w:noProof w:val="0"/>
                <w:lang w:val="en-US"/>
              </w:rPr>
            </w:pPr>
            <w:r w:rsidRPr="0062011B">
              <w:rPr>
                <w:noProof w:val="0"/>
                <w:lang w:val="en-US"/>
              </w:rPr>
              <w:t>General</w:t>
            </w:r>
          </w:p>
        </w:tc>
      </w:tr>
      <w:tr w:rsidR="00C32E34" w:rsidRPr="0062011B" w14:paraId="279DF6CA" w14:textId="77777777" w:rsidTr="009657B8">
        <w:trPr>
          <w:cantSplit/>
          <w:jc w:val="center"/>
        </w:trPr>
        <w:tc>
          <w:tcPr>
            <w:tcW w:w="4525" w:type="dxa"/>
          </w:tcPr>
          <w:p w14:paraId="4B29A1B0" w14:textId="12FEC05B" w:rsidR="00C32E34" w:rsidRPr="0062011B" w:rsidRDefault="007D3DC1" w:rsidP="009657B8">
            <w:pPr>
              <w:pStyle w:val="Table-Body"/>
              <w:rPr>
                <w:noProof w:val="0"/>
                <w:lang w:val="en-US"/>
              </w:rPr>
            </w:pPr>
            <w:hyperlink r:id="rId17" w:history="1">
              <w:r w:rsidRPr="0062011B">
                <w:rPr>
                  <w:rStyle w:val="Hyperlink"/>
                  <w:noProof w:val="0"/>
                  <w:lang w:val="en-US"/>
                </w:rPr>
                <w:t>https://www.thefreedictionary.com/</w:t>
              </w:r>
            </w:hyperlink>
          </w:p>
        </w:tc>
        <w:tc>
          <w:tcPr>
            <w:tcW w:w="4547" w:type="dxa"/>
          </w:tcPr>
          <w:p w14:paraId="172CAAB7" w14:textId="1452DF3E" w:rsidR="00C32E34" w:rsidRPr="0062011B" w:rsidRDefault="007D3DC1" w:rsidP="009657B8">
            <w:pPr>
              <w:pStyle w:val="Table-Body"/>
              <w:rPr>
                <w:noProof w:val="0"/>
                <w:lang w:val="en-US"/>
              </w:rPr>
            </w:pPr>
            <w:r w:rsidRPr="0062011B">
              <w:rPr>
                <w:noProof w:val="0"/>
                <w:lang w:val="en-US"/>
              </w:rPr>
              <w:t>General</w:t>
            </w:r>
          </w:p>
        </w:tc>
      </w:tr>
      <w:tr w:rsidR="00C32E34" w:rsidRPr="0062011B" w14:paraId="429825D4" w14:textId="77777777" w:rsidTr="009657B8">
        <w:trPr>
          <w:cantSplit/>
          <w:jc w:val="center"/>
        </w:trPr>
        <w:tc>
          <w:tcPr>
            <w:tcW w:w="4525" w:type="dxa"/>
          </w:tcPr>
          <w:p w14:paraId="721161B8" w14:textId="2A62B6C4" w:rsidR="00C32E34" w:rsidRPr="0062011B" w:rsidRDefault="001B3458" w:rsidP="009657B8">
            <w:pPr>
              <w:pStyle w:val="Table-Body"/>
              <w:rPr>
                <w:noProof w:val="0"/>
                <w:lang w:val="en-US"/>
              </w:rPr>
            </w:pPr>
            <w:hyperlink r:id="rId18" w:history="1">
              <w:r w:rsidRPr="0062011B">
                <w:rPr>
                  <w:rStyle w:val="Hyperlink"/>
                  <w:noProof w:val="0"/>
                  <w:lang w:val="en-US"/>
                </w:rPr>
                <w:t>https://pluralsales.com.br/channel-marketing/</w:t>
              </w:r>
            </w:hyperlink>
          </w:p>
        </w:tc>
        <w:tc>
          <w:tcPr>
            <w:tcW w:w="4547" w:type="dxa"/>
          </w:tcPr>
          <w:p w14:paraId="1FDED4D8" w14:textId="25F48C20" w:rsidR="00C32E34" w:rsidRPr="0062011B" w:rsidRDefault="001B3458" w:rsidP="009657B8">
            <w:pPr>
              <w:pStyle w:val="Table-Body"/>
              <w:rPr>
                <w:noProof w:val="0"/>
                <w:lang w:val="en-US"/>
              </w:rPr>
            </w:pPr>
            <w:r w:rsidRPr="0062011B">
              <w:rPr>
                <w:noProof w:val="0"/>
                <w:lang w:val="en-US"/>
              </w:rPr>
              <w:t>General</w:t>
            </w:r>
          </w:p>
        </w:tc>
      </w:tr>
      <w:tr w:rsidR="001B3458" w:rsidRPr="0062011B" w14:paraId="3AF0097F" w14:textId="77777777" w:rsidTr="009657B8">
        <w:trPr>
          <w:cantSplit/>
          <w:jc w:val="center"/>
        </w:trPr>
        <w:tc>
          <w:tcPr>
            <w:tcW w:w="4525" w:type="dxa"/>
          </w:tcPr>
          <w:p w14:paraId="183167F9" w14:textId="03DC8E78" w:rsidR="001B3458" w:rsidRPr="0062011B" w:rsidRDefault="00751A58" w:rsidP="009657B8">
            <w:pPr>
              <w:pStyle w:val="Table-Body"/>
              <w:rPr>
                <w:noProof w:val="0"/>
                <w:lang w:val="en-US"/>
              </w:rPr>
            </w:pPr>
            <w:hyperlink r:id="rId19" w:history="1">
              <w:r w:rsidRPr="0062011B">
                <w:rPr>
                  <w:rStyle w:val="Hyperlink"/>
                  <w:noProof w:val="0"/>
                  <w:lang w:val="en-US"/>
                </w:rPr>
                <w:t>https://rockcontent.com/br/blog/</w:t>
              </w:r>
            </w:hyperlink>
          </w:p>
        </w:tc>
        <w:tc>
          <w:tcPr>
            <w:tcW w:w="4547" w:type="dxa"/>
          </w:tcPr>
          <w:p w14:paraId="3A6E77A0" w14:textId="109F4621" w:rsidR="001B3458" w:rsidRPr="0062011B" w:rsidRDefault="00751A58" w:rsidP="009657B8">
            <w:pPr>
              <w:pStyle w:val="Table-Body"/>
              <w:rPr>
                <w:noProof w:val="0"/>
                <w:lang w:val="en-US"/>
              </w:rPr>
            </w:pPr>
            <w:r w:rsidRPr="0062011B">
              <w:rPr>
                <w:noProof w:val="0"/>
                <w:lang w:val="en-US"/>
              </w:rPr>
              <w:t>General</w:t>
            </w:r>
          </w:p>
        </w:tc>
      </w:tr>
      <w:tr w:rsidR="00751A58" w:rsidRPr="0062011B" w14:paraId="020F60A2" w14:textId="77777777" w:rsidTr="009657B8">
        <w:trPr>
          <w:cantSplit/>
          <w:jc w:val="center"/>
        </w:trPr>
        <w:tc>
          <w:tcPr>
            <w:tcW w:w="4525" w:type="dxa"/>
          </w:tcPr>
          <w:p w14:paraId="64729A39" w14:textId="188F848A" w:rsidR="00751A58" w:rsidRPr="0062011B" w:rsidRDefault="00536EF8" w:rsidP="009657B8">
            <w:pPr>
              <w:pStyle w:val="Table-Body"/>
              <w:rPr>
                <w:noProof w:val="0"/>
                <w:lang w:val="en-US"/>
              </w:rPr>
            </w:pPr>
            <w:hyperlink r:id="rId20" w:history="1">
              <w:r w:rsidRPr="0062011B">
                <w:rPr>
                  <w:rStyle w:val="Hyperlink"/>
                  <w:noProof w:val="0"/>
                  <w:lang w:val="en-US"/>
                </w:rPr>
                <w:t>https://blog.marketo.com/</w:t>
              </w:r>
            </w:hyperlink>
          </w:p>
        </w:tc>
        <w:tc>
          <w:tcPr>
            <w:tcW w:w="4547" w:type="dxa"/>
          </w:tcPr>
          <w:p w14:paraId="1B936ED3" w14:textId="6729DB5D" w:rsidR="00751A58" w:rsidRPr="0062011B" w:rsidRDefault="00536EF8" w:rsidP="009657B8">
            <w:pPr>
              <w:pStyle w:val="Table-Body"/>
              <w:rPr>
                <w:noProof w:val="0"/>
                <w:lang w:val="en-US"/>
              </w:rPr>
            </w:pPr>
            <w:r w:rsidRPr="0062011B">
              <w:rPr>
                <w:noProof w:val="0"/>
                <w:lang w:val="en-US"/>
              </w:rPr>
              <w:t>General</w:t>
            </w:r>
          </w:p>
        </w:tc>
      </w:tr>
      <w:tr w:rsidR="00536EF8" w:rsidRPr="0062011B" w14:paraId="1FBB892E" w14:textId="77777777" w:rsidTr="009657B8">
        <w:trPr>
          <w:cantSplit/>
          <w:jc w:val="center"/>
        </w:trPr>
        <w:tc>
          <w:tcPr>
            <w:tcW w:w="4525" w:type="dxa"/>
          </w:tcPr>
          <w:p w14:paraId="4B94A1CC" w14:textId="0A3FF543" w:rsidR="00536EF8" w:rsidRPr="0062011B" w:rsidRDefault="00760C07" w:rsidP="009657B8">
            <w:pPr>
              <w:pStyle w:val="Table-Body"/>
              <w:rPr>
                <w:noProof w:val="0"/>
                <w:lang w:val="en-US"/>
              </w:rPr>
            </w:pPr>
            <w:hyperlink r:id="rId21" w:history="1">
              <w:r w:rsidRPr="0062011B">
                <w:rPr>
                  <w:rStyle w:val="Hyperlink"/>
                  <w:noProof w:val="0"/>
                  <w:lang w:val="en-US"/>
                </w:rPr>
                <w:t>https://www.uber.com/br/pt-br/</w:t>
              </w:r>
            </w:hyperlink>
          </w:p>
        </w:tc>
        <w:tc>
          <w:tcPr>
            <w:tcW w:w="4547" w:type="dxa"/>
          </w:tcPr>
          <w:p w14:paraId="200FF876" w14:textId="6327977D" w:rsidR="00536EF8" w:rsidRPr="0062011B" w:rsidRDefault="00760C07" w:rsidP="009657B8">
            <w:pPr>
              <w:pStyle w:val="Table-Body"/>
              <w:rPr>
                <w:noProof w:val="0"/>
                <w:lang w:val="en-US"/>
              </w:rPr>
            </w:pPr>
            <w:r w:rsidRPr="0062011B">
              <w:rPr>
                <w:noProof w:val="0"/>
                <w:lang w:val="en-US"/>
              </w:rPr>
              <w:t>General</w:t>
            </w:r>
          </w:p>
        </w:tc>
      </w:tr>
      <w:tr w:rsidR="00760C07" w:rsidRPr="0062011B" w14:paraId="0145B897" w14:textId="77777777" w:rsidTr="009657B8">
        <w:trPr>
          <w:cantSplit/>
          <w:jc w:val="center"/>
        </w:trPr>
        <w:tc>
          <w:tcPr>
            <w:tcW w:w="4525" w:type="dxa"/>
          </w:tcPr>
          <w:p w14:paraId="59C55C7E" w14:textId="2DE59928" w:rsidR="00760C07" w:rsidRPr="0062011B" w:rsidRDefault="00604DC7" w:rsidP="009657B8">
            <w:pPr>
              <w:pStyle w:val="Table-Body"/>
              <w:rPr>
                <w:noProof w:val="0"/>
                <w:lang w:val="en-US"/>
              </w:rPr>
            </w:pPr>
            <w:hyperlink r:id="rId22" w:history="1">
              <w:r w:rsidRPr="0062011B">
                <w:rPr>
                  <w:rStyle w:val="Hyperlink"/>
                  <w:noProof w:val="0"/>
                  <w:lang w:val="en-US"/>
                </w:rPr>
                <w:t>https://nubank.com.br/</w:t>
              </w:r>
            </w:hyperlink>
          </w:p>
        </w:tc>
        <w:tc>
          <w:tcPr>
            <w:tcW w:w="4547" w:type="dxa"/>
          </w:tcPr>
          <w:p w14:paraId="037A2E0F" w14:textId="6AAE9BB0" w:rsidR="00760C07" w:rsidRPr="0062011B" w:rsidRDefault="00604DC7" w:rsidP="009657B8">
            <w:pPr>
              <w:pStyle w:val="Table-Body"/>
              <w:rPr>
                <w:noProof w:val="0"/>
                <w:lang w:val="en-US"/>
              </w:rPr>
            </w:pPr>
            <w:r w:rsidRPr="0062011B">
              <w:rPr>
                <w:noProof w:val="0"/>
                <w:lang w:val="en-US"/>
              </w:rPr>
              <w:t>General</w:t>
            </w:r>
          </w:p>
        </w:tc>
      </w:tr>
    </w:tbl>
    <w:p w14:paraId="61F01B2B" w14:textId="77777777" w:rsidR="00C32E34" w:rsidRPr="0062011B" w:rsidRDefault="00C32E34" w:rsidP="00C32E34">
      <w:pPr>
        <w:rPr>
          <w:lang w:val="en-US"/>
        </w:rPr>
      </w:pPr>
    </w:p>
    <w:bookmarkEnd w:id="0"/>
    <w:p w14:paraId="24DBB44E" w14:textId="7B2072F8" w:rsidR="00E23080" w:rsidRPr="0062011B" w:rsidRDefault="00222AEE" w:rsidP="00C32E34">
      <w:pPr>
        <w:rPr>
          <w:lang w:val="en-US"/>
        </w:rPr>
      </w:pPr>
      <w:r w:rsidRPr="0062011B">
        <w:rPr>
          <w:lang w:val="en-US"/>
        </w:rPr>
        <w:t>Thanks!</w:t>
      </w:r>
    </w:p>
    <w:sectPr w:rsidR="00E23080" w:rsidRPr="0062011B">
      <w:headerReference w:type="even" r:id="rId23"/>
      <w:headerReference w:type="default" r:id="rId24"/>
      <w:footerReference w:type="even" r:id="rId25"/>
      <w:footerReference w:type="default" r:id="rId26"/>
      <w:headerReference w:type="first" r:id="rId27"/>
      <w:footerReference w:type="first" r:id="rId2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0A7C3" w14:textId="77777777" w:rsidR="00EB2B02" w:rsidRDefault="00EB2B02">
      <w:pPr>
        <w:spacing w:after="0" w:line="240" w:lineRule="auto"/>
      </w:pPr>
      <w:r>
        <w:separator/>
      </w:r>
    </w:p>
  </w:endnote>
  <w:endnote w:type="continuationSeparator" w:id="0">
    <w:p w14:paraId="1F96BE91" w14:textId="77777777" w:rsidR="00EB2B02" w:rsidRDefault="00EB2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19E1" w14:textId="77777777" w:rsidR="00982732" w:rsidRDefault="0098273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B511" w14:textId="77777777" w:rsidR="00742B7C" w:rsidRDefault="006B63B5" w:rsidP="00C8481C">
    <w:pPr>
      <w:pStyle w:val="Rodap"/>
      <w:jc w:val="center"/>
    </w:pPr>
    <w:r>
      <w:rPr>
        <w:noProof/>
        <w:lang w:eastAsia="es-A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63CB" w14:textId="77777777" w:rsidR="00982732" w:rsidRDefault="0098273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778F2" w14:textId="77777777" w:rsidR="00EB2B02" w:rsidRDefault="00EB2B02">
      <w:pPr>
        <w:spacing w:after="0" w:line="240" w:lineRule="auto"/>
      </w:pPr>
      <w:r>
        <w:separator/>
      </w:r>
    </w:p>
  </w:footnote>
  <w:footnote w:type="continuationSeparator" w:id="0">
    <w:p w14:paraId="7BEC574C" w14:textId="77777777" w:rsidR="00EB2B02" w:rsidRDefault="00EB2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81CB0" w14:textId="77777777" w:rsidR="00982732" w:rsidRDefault="0098273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7D4C8" w14:textId="7C636906" w:rsidR="00982732" w:rsidRDefault="00982732" w:rsidP="00982732">
    <w:pPr>
      <w:pStyle w:val="Cabealho"/>
      <w:jc w:val="right"/>
    </w:pPr>
    <w:r>
      <w:rPr>
        <w:noProof/>
        <w:lang w:eastAsia="es-A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t>POVE01-R6-0</w:t>
    </w:r>
  </w:p>
  <w:p w14:paraId="0DDA9177" w14:textId="6DF6A44E" w:rsidR="00742B7C" w:rsidRDefault="00C9296A" w:rsidP="00742B7C">
    <w:pPr>
      <w:pStyle w:val="Cabealho"/>
      <w:jc w:val="right"/>
    </w:pPr>
  </w:p>
  <w:p w14:paraId="2A0A3661" w14:textId="64D4EC65" w:rsidR="00982732" w:rsidRDefault="00982732" w:rsidP="00742B7C">
    <w:pPr>
      <w:pStyle w:val="Cabealho"/>
      <w:jc w:val="right"/>
    </w:pPr>
  </w:p>
  <w:p w14:paraId="577DD1A1" w14:textId="77777777" w:rsidR="00982732" w:rsidRDefault="00982732" w:rsidP="00742B7C">
    <w:pPr>
      <w:pStyle w:val="Cabealh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8C8C8" w14:textId="77777777" w:rsidR="00982732" w:rsidRDefault="0098273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085F4EFF"/>
    <w:multiLevelType w:val="multilevel"/>
    <w:tmpl w:val="92EE5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2D1EEC"/>
    <w:multiLevelType w:val="multilevel"/>
    <w:tmpl w:val="D4767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416B5D"/>
    <w:multiLevelType w:val="multilevel"/>
    <w:tmpl w:val="B1E89BEA"/>
    <w:name w:val="dtHD0"/>
    <w:lvl w:ilvl="0">
      <w:start w:val="3"/>
      <w:numFmt w:val="decimal"/>
      <w:lvlRestart w:val="0"/>
      <w:pStyle w:val="Ttulo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tulo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tulo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tulo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tulo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tulo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tulo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tulo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tulo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4" w15:restartNumberingAfterBreak="0">
    <w:nsid w:val="3CB65D44"/>
    <w:multiLevelType w:val="multilevel"/>
    <w:tmpl w:val="99FA9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613E02"/>
    <w:multiLevelType w:val="multilevel"/>
    <w:tmpl w:val="42202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316BE9"/>
    <w:multiLevelType w:val="multilevel"/>
    <w:tmpl w:val="0A663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1122B68"/>
    <w:multiLevelType w:val="multilevel"/>
    <w:tmpl w:val="F3B06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C56B32"/>
    <w:multiLevelType w:val="multilevel"/>
    <w:tmpl w:val="66240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99321F"/>
    <w:multiLevelType w:val="multilevel"/>
    <w:tmpl w:val="1644A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7"/>
  </w:num>
  <w:num w:numId="3">
    <w:abstractNumId w:val="3"/>
  </w:num>
  <w:num w:numId="4">
    <w:abstractNumId w:val="6"/>
  </w:num>
  <w:num w:numId="5">
    <w:abstractNumId w:val="10"/>
  </w:num>
  <w:num w:numId="6">
    <w:abstractNumId w:val="8"/>
  </w:num>
  <w:num w:numId="7">
    <w:abstractNumId w:val="9"/>
  </w:num>
  <w:num w:numId="8">
    <w:abstractNumId w:val="5"/>
  </w:num>
  <w:num w:numId="9">
    <w:abstractNumId w:val="4"/>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7C8"/>
    <w:rsid w:val="00010F48"/>
    <w:rsid w:val="00011E91"/>
    <w:rsid w:val="00031CFC"/>
    <w:rsid w:val="00057428"/>
    <w:rsid w:val="000816A1"/>
    <w:rsid w:val="00092664"/>
    <w:rsid w:val="001B3458"/>
    <w:rsid w:val="001D54D7"/>
    <w:rsid w:val="001D5956"/>
    <w:rsid w:val="00212F19"/>
    <w:rsid w:val="00222AEE"/>
    <w:rsid w:val="0022341F"/>
    <w:rsid w:val="002301E6"/>
    <w:rsid w:val="00234219"/>
    <w:rsid w:val="00290F5D"/>
    <w:rsid w:val="002961CC"/>
    <w:rsid w:val="002968E3"/>
    <w:rsid w:val="0029735B"/>
    <w:rsid w:val="002B1BF0"/>
    <w:rsid w:val="002B46B3"/>
    <w:rsid w:val="00373101"/>
    <w:rsid w:val="003A0AD6"/>
    <w:rsid w:val="003C77D1"/>
    <w:rsid w:val="003D454F"/>
    <w:rsid w:val="004104D2"/>
    <w:rsid w:val="00424392"/>
    <w:rsid w:val="00457D75"/>
    <w:rsid w:val="00466476"/>
    <w:rsid w:val="00472318"/>
    <w:rsid w:val="004A4195"/>
    <w:rsid w:val="004F6FCD"/>
    <w:rsid w:val="00502332"/>
    <w:rsid w:val="00510E7A"/>
    <w:rsid w:val="0052471F"/>
    <w:rsid w:val="00536EF8"/>
    <w:rsid w:val="00555459"/>
    <w:rsid w:val="005615CB"/>
    <w:rsid w:val="0057170B"/>
    <w:rsid w:val="005725F5"/>
    <w:rsid w:val="005B37B9"/>
    <w:rsid w:val="005B409F"/>
    <w:rsid w:val="005C728C"/>
    <w:rsid w:val="005F223A"/>
    <w:rsid w:val="00604DC7"/>
    <w:rsid w:val="0062011B"/>
    <w:rsid w:val="00693988"/>
    <w:rsid w:val="006B63B5"/>
    <w:rsid w:val="006F5857"/>
    <w:rsid w:val="00703B65"/>
    <w:rsid w:val="00717925"/>
    <w:rsid w:val="007466F3"/>
    <w:rsid w:val="007474EC"/>
    <w:rsid w:val="00751A58"/>
    <w:rsid w:val="00760C07"/>
    <w:rsid w:val="007A3DCC"/>
    <w:rsid w:val="007D39B6"/>
    <w:rsid w:val="007D3DC1"/>
    <w:rsid w:val="007D7598"/>
    <w:rsid w:val="007D7620"/>
    <w:rsid w:val="00814892"/>
    <w:rsid w:val="00817C43"/>
    <w:rsid w:val="0083356E"/>
    <w:rsid w:val="008678CD"/>
    <w:rsid w:val="008A0E70"/>
    <w:rsid w:val="008A10EA"/>
    <w:rsid w:val="008D511E"/>
    <w:rsid w:val="008D5F1A"/>
    <w:rsid w:val="00903BDD"/>
    <w:rsid w:val="00947BA5"/>
    <w:rsid w:val="00970A9B"/>
    <w:rsid w:val="00982732"/>
    <w:rsid w:val="00992EE4"/>
    <w:rsid w:val="00A31CF4"/>
    <w:rsid w:val="00A42F8C"/>
    <w:rsid w:val="00A468BA"/>
    <w:rsid w:val="00A6385E"/>
    <w:rsid w:val="00A64FA3"/>
    <w:rsid w:val="00A9682A"/>
    <w:rsid w:val="00AB5AAA"/>
    <w:rsid w:val="00AD5E36"/>
    <w:rsid w:val="00AE0E10"/>
    <w:rsid w:val="00B6615F"/>
    <w:rsid w:val="00B92973"/>
    <w:rsid w:val="00B95FF4"/>
    <w:rsid w:val="00BA1735"/>
    <w:rsid w:val="00BA2ABD"/>
    <w:rsid w:val="00BA77C8"/>
    <w:rsid w:val="00BD1439"/>
    <w:rsid w:val="00BE1F68"/>
    <w:rsid w:val="00C32E34"/>
    <w:rsid w:val="00C43D38"/>
    <w:rsid w:val="00C9296A"/>
    <w:rsid w:val="00CE7801"/>
    <w:rsid w:val="00D152A2"/>
    <w:rsid w:val="00D55823"/>
    <w:rsid w:val="00D829E8"/>
    <w:rsid w:val="00DC5AB2"/>
    <w:rsid w:val="00E1490E"/>
    <w:rsid w:val="00E23080"/>
    <w:rsid w:val="00E571E8"/>
    <w:rsid w:val="00E64ABB"/>
    <w:rsid w:val="00E65FE8"/>
    <w:rsid w:val="00EB2B02"/>
    <w:rsid w:val="00F018FA"/>
    <w:rsid w:val="00F03E37"/>
    <w:rsid w:val="00F20F57"/>
    <w:rsid w:val="00F30A4B"/>
    <w:rsid w:val="00F802C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620"/>
  </w:style>
  <w:style w:type="paragraph" w:styleId="Ttulo1">
    <w:name w:val="heading 1"/>
    <w:next w:val="Paragraph"/>
    <w:link w:val="Ttulo1Ch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tulo2">
    <w:name w:val="heading 2"/>
    <w:next w:val="Paragraph"/>
    <w:link w:val="Ttulo2Ch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tulo3">
    <w:name w:val="heading 3"/>
    <w:next w:val="Paragraph"/>
    <w:link w:val="Ttulo3Ch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tulo4">
    <w:name w:val="heading 4"/>
    <w:next w:val="Paragraph"/>
    <w:link w:val="Ttulo4Ch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tulo5">
    <w:name w:val="heading 5"/>
    <w:next w:val="Paragraph"/>
    <w:link w:val="Ttulo5Ch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tulo6">
    <w:name w:val="heading 6"/>
    <w:next w:val="Paragraph"/>
    <w:link w:val="Ttulo6Ch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tulo7">
    <w:name w:val="heading 7"/>
    <w:next w:val="Paragraph"/>
    <w:link w:val="Ttulo7Ch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tulo8">
    <w:name w:val="heading 8"/>
    <w:next w:val="Paragraph"/>
    <w:link w:val="Ttulo8Ch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tulo9">
    <w:name w:val="heading 9"/>
    <w:next w:val="Paragraph"/>
    <w:link w:val="Ttulo9Ch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odoEspaoReservado">
    <w:name w:val="Placeholder Text"/>
    <w:basedOn w:val="Fontepargpadro"/>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Cabealho">
    <w:name w:val="header"/>
    <w:basedOn w:val="Normal"/>
    <w:link w:val="CabealhoChar"/>
    <w:uiPriority w:val="99"/>
    <w:unhideWhenUsed/>
    <w:rsid w:val="00BA77C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A77C8"/>
  </w:style>
  <w:style w:type="paragraph" w:styleId="Rodap">
    <w:name w:val="footer"/>
    <w:basedOn w:val="Normal"/>
    <w:link w:val="RodapChar"/>
    <w:uiPriority w:val="99"/>
    <w:unhideWhenUsed/>
    <w:rsid w:val="00BA77C8"/>
    <w:pPr>
      <w:tabs>
        <w:tab w:val="center" w:pos="4252"/>
        <w:tab w:val="right" w:pos="8504"/>
      </w:tabs>
      <w:spacing w:after="0" w:line="240" w:lineRule="auto"/>
    </w:pPr>
  </w:style>
  <w:style w:type="character" w:customStyle="1" w:styleId="RodapChar">
    <w:name w:val="Rodapé Char"/>
    <w:basedOn w:val="Fontepargpadro"/>
    <w:link w:val="Rodap"/>
    <w:uiPriority w:val="99"/>
    <w:rsid w:val="00BA77C8"/>
  </w:style>
  <w:style w:type="character" w:customStyle="1" w:styleId="Ttulo1Char">
    <w:name w:val="Título 1 Char"/>
    <w:basedOn w:val="Fontepargpadro"/>
    <w:link w:val="Ttulo1"/>
    <w:rsid w:val="00BA77C8"/>
    <w:rPr>
      <w:rFonts w:ascii="Times New Roman" w:eastAsia="SimSun" w:hAnsi="Times New Roman" w:cs="Arial"/>
      <w:b/>
      <w:bCs/>
      <w:caps/>
      <w:sz w:val="24"/>
      <w:szCs w:val="28"/>
      <w:lang w:val="en-US"/>
    </w:rPr>
  </w:style>
  <w:style w:type="character" w:customStyle="1" w:styleId="Ttulo2Char">
    <w:name w:val="Título 2 Char"/>
    <w:basedOn w:val="Fontepargpadro"/>
    <w:link w:val="Ttulo2"/>
    <w:rsid w:val="00BA77C8"/>
    <w:rPr>
      <w:rFonts w:ascii="Times New Roman" w:eastAsia="SimSun" w:hAnsi="Times New Roman" w:cs="Arial"/>
      <w:b/>
      <w:bCs/>
      <w:sz w:val="24"/>
      <w:szCs w:val="26"/>
      <w:lang w:val="en-US"/>
    </w:rPr>
  </w:style>
  <w:style w:type="character" w:customStyle="1" w:styleId="Ttulo3Char">
    <w:name w:val="Título 3 Char"/>
    <w:basedOn w:val="Fontepargpadro"/>
    <w:link w:val="Ttulo3"/>
    <w:rsid w:val="00BA77C8"/>
    <w:rPr>
      <w:rFonts w:ascii="Times New Roman" w:eastAsia="SimSun" w:hAnsi="Times New Roman" w:cs="Arial"/>
      <w:b/>
      <w:sz w:val="24"/>
      <w:szCs w:val="26"/>
      <w:lang w:val="en-US"/>
    </w:rPr>
  </w:style>
  <w:style w:type="character" w:customStyle="1" w:styleId="Ttulo4Char">
    <w:name w:val="Título 4 Char"/>
    <w:basedOn w:val="Fontepargpadro"/>
    <w:link w:val="Ttulo4"/>
    <w:rsid w:val="00BA77C8"/>
    <w:rPr>
      <w:rFonts w:ascii="Times New Roman" w:eastAsia="SimSun" w:hAnsi="Times New Roman" w:cs="Arial"/>
      <w:b/>
      <w:bCs/>
      <w:sz w:val="24"/>
      <w:szCs w:val="24"/>
      <w:lang w:val="en-US"/>
    </w:rPr>
  </w:style>
  <w:style w:type="character" w:customStyle="1" w:styleId="Ttulo5Char">
    <w:name w:val="Título 5 Char"/>
    <w:basedOn w:val="Fontepargpadro"/>
    <w:link w:val="Ttulo5"/>
    <w:rsid w:val="00BA77C8"/>
    <w:rPr>
      <w:rFonts w:ascii="Times New Roman" w:eastAsia="Times New Roman" w:hAnsi="Times New Roman" w:cs="Arial"/>
      <w:b/>
      <w:iCs/>
      <w:sz w:val="24"/>
      <w:szCs w:val="24"/>
      <w:lang w:val="en-US"/>
    </w:rPr>
  </w:style>
  <w:style w:type="character" w:customStyle="1" w:styleId="Ttulo6Char">
    <w:name w:val="Título 6 Char"/>
    <w:basedOn w:val="Fontepargpadro"/>
    <w:link w:val="Ttulo6"/>
    <w:rsid w:val="00BA77C8"/>
    <w:rPr>
      <w:rFonts w:ascii="Times New Roman" w:eastAsia="Times New Roman" w:hAnsi="Times New Roman" w:cs="Arial"/>
      <w:b/>
      <w:iCs/>
      <w:sz w:val="24"/>
      <w:szCs w:val="24"/>
      <w:lang w:val="en-US"/>
    </w:rPr>
  </w:style>
  <w:style w:type="character" w:customStyle="1" w:styleId="Ttulo7Char">
    <w:name w:val="Título 7 Char"/>
    <w:basedOn w:val="Fontepargpadro"/>
    <w:link w:val="Ttulo7"/>
    <w:rsid w:val="00BA77C8"/>
    <w:rPr>
      <w:rFonts w:ascii="Times New Roman" w:eastAsia="Times New Roman" w:hAnsi="Times New Roman" w:cs="Arial"/>
      <w:b/>
      <w:iCs/>
      <w:sz w:val="24"/>
      <w:szCs w:val="24"/>
      <w:lang w:val="en-US"/>
    </w:rPr>
  </w:style>
  <w:style w:type="character" w:customStyle="1" w:styleId="Ttulo8Char">
    <w:name w:val="Título 8 Char"/>
    <w:basedOn w:val="Fontepargpadro"/>
    <w:link w:val="Ttulo8"/>
    <w:rsid w:val="00BA77C8"/>
    <w:rPr>
      <w:rFonts w:ascii="Times New Roman" w:eastAsia="Times New Roman" w:hAnsi="Times New Roman" w:cs="Arial"/>
      <w:b/>
      <w:iCs/>
      <w:sz w:val="24"/>
      <w:szCs w:val="24"/>
      <w:lang w:val="en-US"/>
    </w:rPr>
  </w:style>
  <w:style w:type="character" w:customStyle="1" w:styleId="Ttulo9Char">
    <w:name w:val="Título 9 Char"/>
    <w:basedOn w:val="Fontepargpadro"/>
    <w:link w:val="Ttulo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Tabelacomgrade">
    <w:name w:val="Table Grid"/>
    <w:basedOn w:val="Tabela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5C728C"/>
    <w:rPr>
      <w:color w:val="0563C1" w:themeColor="hyperlink"/>
      <w:u w:val="single"/>
    </w:rPr>
  </w:style>
  <w:style w:type="character" w:styleId="MenoPendente">
    <w:name w:val="Unresolved Mention"/>
    <w:basedOn w:val="Fontepargpadro"/>
    <w:uiPriority w:val="99"/>
    <w:semiHidden/>
    <w:unhideWhenUsed/>
    <w:rsid w:val="005C7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xxx/" TargetMode="External"/><Relationship Id="rId18" Type="http://schemas.openxmlformats.org/officeDocument/2006/relationships/hyperlink" Target="https://pluralsales.com.br/channel-marketin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uber.com/br/pt-br/" TargetMode="External"/><Relationship Id="rId7" Type="http://schemas.openxmlformats.org/officeDocument/2006/relationships/webSettings" Target="webSettings.xml"/><Relationship Id="rId12" Type="http://schemas.openxmlformats.org/officeDocument/2006/relationships/hyperlink" Target="http://xxx/" TargetMode="External"/><Relationship Id="rId17" Type="http://schemas.openxmlformats.org/officeDocument/2006/relationships/hyperlink" Target="https://www.thefreedictionary.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ulete.com.br/index.php" TargetMode="External"/><Relationship Id="rId20" Type="http://schemas.openxmlformats.org/officeDocument/2006/relationships/hyperlink" Target="https://blog.marketo.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xxx"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scientificamerican.com/article/bad-news-about-the-pandemic-were-not-getting-back-to-normal-any-time-soon/"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xxx" TargetMode="External"/><Relationship Id="rId19" Type="http://schemas.openxmlformats.org/officeDocument/2006/relationships/hyperlink" Target="https://rockcontent.com/br/blo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cientificamerican.com/article/bad-news-about-the-pandemic-were-not-getting-back-to-normal-any-time-soon/" TargetMode="External"/><Relationship Id="rId22" Type="http://schemas.openxmlformats.org/officeDocument/2006/relationships/hyperlink" Target="https://nubank.com.br/"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F0F61-9C0C-4B4A-91C2-913158A91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1665</Words>
  <Characters>8827</Characters>
  <Application>Microsoft Office Word</Application>
  <DocSecurity>0</DocSecurity>
  <Lines>215</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Carolina Vidotto Pyramo</cp:lastModifiedBy>
  <cp:revision>82</cp:revision>
  <dcterms:created xsi:type="dcterms:W3CDTF">2020-10-21T19:04:00Z</dcterms:created>
  <dcterms:modified xsi:type="dcterms:W3CDTF">2021-02-22T19:00:00Z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