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0F3E7BF0" w:rsidR="00C32E34" w:rsidRPr="009D1F3B" w:rsidRDefault="00FD7EC8" w:rsidP="009657B8">
            <w:pPr>
              <w:rPr>
                <w:rFonts w:cstheme="minorHAnsi"/>
                <w:color w:val="000000" w:themeColor="text1"/>
                <w:lang w:val="en-US"/>
              </w:rPr>
            </w:pPr>
            <w:r w:rsidRPr="00FD7EC8">
              <w:rPr>
                <w:rFonts w:cstheme="minorHAnsi"/>
                <w:color w:val="000000" w:themeColor="text1"/>
                <w:lang w:val="en-US"/>
              </w:rPr>
              <w:t>UE MDR/FDA</w:t>
            </w:r>
          </w:p>
        </w:tc>
        <w:tc>
          <w:tcPr>
            <w:tcW w:w="4449" w:type="dxa"/>
          </w:tcPr>
          <w:p w14:paraId="0BC73C5D" w14:textId="16B6DA6B" w:rsidR="00C32E34" w:rsidRPr="009D1F3B" w:rsidRDefault="00FD7EC8" w:rsidP="009657B8">
            <w:pPr>
              <w:rPr>
                <w:rFonts w:cstheme="minorHAnsi"/>
                <w:color w:val="000000" w:themeColor="text1"/>
                <w:lang w:val="en-US"/>
              </w:rPr>
            </w:pPr>
            <w:proofErr w:type="spellStart"/>
            <w:r w:rsidRPr="00FD7EC8">
              <w:rPr>
                <w:rFonts w:cstheme="minorHAnsi"/>
                <w:color w:val="000000" w:themeColor="text1"/>
                <w:lang w:val="en-US"/>
              </w:rPr>
              <w:t>Reglamento</w:t>
            </w:r>
            <w:proofErr w:type="spellEnd"/>
            <w:r w:rsidRPr="00FD7EC8">
              <w:rPr>
                <w:rFonts w:cstheme="minorHAnsi"/>
                <w:color w:val="000000" w:themeColor="text1"/>
                <w:lang w:val="en-US"/>
              </w:rPr>
              <w:t xml:space="preserve"> </w:t>
            </w:r>
            <w:proofErr w:type="spellStart"/>
            <w:r w:rsidRPr="00FD7EC8">
              <w:rPr>
                <w:rFonts w:cstheme="minorHAnsi"/>
                <w:color w:val="000000" w:themeColor="text1"/>
                <w:lang w:val="en-US"/>
              </w:rPr>
              <w:t>sobre</w:t>
            </w:r>
            <w:proofErr w:type="spellEnd"/>
            <w:r w:rsidRPr="00FD7EC8">
              <w:rPr>
                <w:rFonts w:cstheme="minorHAnsi"/>
                <w:color w:val="000000" w:themeColor="text1"/>
                <w:lang w:val="en-US"/>
              </w:rPr>
              <w:t xml:space="preserve"> </w:t>
            </w:r>
            <w:proofErr w:type="spellStart"/>
            <w:r w:rsidRPr="00FD7EC8">
              <w:rPr>
                <w:rFonts w:cstheme="minorHAnsi"/>
                <w:color w:val="000000" w:themeColor="text1"/>
                <w:lang w:val="en-US"/>
              </w:rPr>
              <w:t>Productos</w:t>
            </w:r>
            <w:proofErr w:type="spellEnd"/>
            <w:r w:rsidRPr="00FD7EC8">
              <w:rPr>
                <w:rFonts w:cstheme="minorHAnsi"/>
                <w:color w:val="000000" w:themeColor="text1"/>
                <w:lang w:val="en-US"/>
              </w:rPr>
              <w:t xml:space="preserve"> </w:t>
            </w:r>
            <w:proofErr w:type="spellStart"/>
            <w:r w:rsidRPr="00FD7EC8">
              <w:rPr>
                <w:rFonts w:cstheme="minorHAnsi"/>
                <w:color w:val="000000" w:themeColor="text1"/>
                <w:lang w:val="en-US"/>
              </w:rPr>
              <w:t>San</w:t>
            </w:r>
            <w:r>
              <w:rPr>
                <w:rFonts w:cstheme="minorHAnsi"/>
                <w:color w:val="000000" w:themeColor="text1"/>
                <w:lang w:val="en-US"/>
              </w:rPr>
              <w:t>itarios</w:t>
            </w:r>
            <w:proofErr w:type="spellEnd"/>
            <w:r>
              <w:rPr>
                <w:rFonts w:cstheme="minorHAnsi"/>
                <w:color w:val="000000" w:themeColor="text1"/>
                <w:lang w:val="en-US"/>
              </w:rPr>
              <w:t xml:space="preserve"> de la Unión </w:t>
            </w:r>
            <w:proofErr w:type="spellStart"/>
            <w:r>
              <w:rPr>
                <w:rFonts w:cstheme="minorHAnsi"/>
                <w:color w:val="000000" w:themeColor="text1"/>
                <w:lang w:val="en-US"/>
              </w:rPr>
              <w:t>Europea</w:t>
            </w:r>
            <w:proofErr w:type="spellEnd"/>
            <w:r>
              <w:rPr>
                <w:rFonts w:cstheme="minorHAnsi"/>
                <w:color w:val="000000" w:themeColor="text1"/>
                <w:lang w:val="en-US"/>
              </w:rPr>
              <w:t xml:space="preserve"> y la </w:t>
            </w:r>
            <w:proofErr w:type="spellStart"/>
            <w:r>
              <w:rPr>
                <w:rFonts w:cstheme="minorHAnsi"/>
                <w:color w:val="000000" w:themeColor="text1"/>
                <w:lang w:val="en-US"/>
              </w:rPr>
              <w:t>Administración</w:t>
            </w:r>
            <w:proofErr w:type="spellEnd"/>
            <w:r>
              <w:rPr>
                <w:rFonts w:cstheme="minorHAnsi"/>
                <w:color w:val="000000" w:themeColor="text1"/>
                <w:lang w:val="en-US"/>
              </w:rPr>
              <w:t xml:space="preserve"> de </w:t>
            </w:r>
            <w:proofErr w:type="spellStart"/>
            <w:r w:rsidRPr="00FD7EC8">
              <w:rPr>
                <w:rFonts w:cstheme="minorHAnsi"/>
                <w:color w:val="000000" w:themeColor="text1"/>
                <w:lang w:val="en-US"/>
              </w:rPr>
              <w:t>Medicamentos</w:t>
            </w:r>
            <w:proofErr w:type="spellEnd"/>
            <w:r w:rsidRPr="00FD7EC8">
              <w:rPr>
                <w:rFonts w:cstheme="minorHAnsi"/>
                <w:color w:val="000000" w:themeColor="text1"/>
                <w:lang w:val="en-US"/>
              </w:rPr>
              <w:t xml:space="preserve"> y </w:t>
            </w:r>
            <w:proofErr w:type="spellStart"/>
            <w:r w:rsidRPr="00FD7EC8">
              <w:rPr>
                <w:rFonts w:cstheme="minorHAnsi"/>
                <w:color w:val="000000" w:themeColor="text1"/>
                <w:lang w:val="en-US"/>
              </w:rPr>
              <w:t>Alimentos</w:t>
            </w:r>
            <w:proofErr w:type="spellEnd"/>
            <w:r w:rsidRPr="00FD7EC8">
              <w:rPr>
                <w:rFonts w:cstheme="minorHAnsi"/>
                <w:color w:val="000000" w:themeColor="text1"/>
                <w:lang w:val="en-US"/>
              </w:rPr>
              <w:t xml:space="preserve"> de </w:t>
            </w:r>
            <w:proofErr w:type="spellStart"/>
            <w:r w:rsidRPr="00FD7EC8">
              <w:rPr>
                <w:rFonts w:cstheme="minorHAnsi"/>
                <w:color w:val="000000" w:themeColor="text1"/>
                <w:lang w:val="en-US"/>
              </w:rPr>
              <w:t>Estados</w:t>
            </w:r>
            <w:proofErr w:type="spellEnd"/>
            <w:r w:rsidRPr="00FD7EC8">
              <w:rPr>
                <w:rFonts w:cstheme="minorHAnsi"/>
                <w:color w:val="000000" w:themeColor="text1"/>
                <w:lang w:val="en-US"/>
              </w:rPr>
              <w:t xml:space="preserve"> </w:t>
            </w:r>
            <w:proofErr w:type="spellStart"/>
            <w:r w:rsidRPr="00FD7EC8">
              <w:rPr>
                <w:rFonts w:cstheme="minorHAnsi"/>
                <w:color w:val="000000" w:themeColor="text1"/>
                <w:lang w:val="en-US"/>
              </w:rPr>
              <w:t>Unidos</w:t>
            </w:r>
            <w:proofErr w:type="spellEnd"/>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3872E561" w:rsidR="00C32E34" w:rsidRDefault="00CC7940" w:rsidP="009657B8">
            <w:pPr>
              <w:rPr>
                <w:rFonts w:cstheme="minorHAnsi"/>
                <w:color w:val="000000" w:themeColor="text1"/>
                <w:lang w:val="en-US"/>
              </w:rPr>
            </w:pPr>
            <w:proofErr w:type="spellStart"/>
            <w:r>
              <w:t>temperature-sensitive</w:t>
            </w:r>
            <w:proofErr w:type="spellEnd"/>
          </w:p>
        </w:tc>
        <w:tc>
          <w:tcPr>
            <w:tcW w:w="4449" w:type="dxa"/>
          </w:tcPr>
          <w:p w14:paraId="1479DEB3" w14:textId="674FA526" w:rsidR="00C32E34" w:rsidRPr="000C67EA" w:rsidRDefault="00CC7940" w:rsidP="009657B8">
            <w:pPr>
              <w:rPr>
                <w:rFonts w:cstheme="minorHAnsi"/>
                <w:color w:val="000000" w:themeColor="text1"/>
              </w:rPr>
            </w:pPr>
            <w:r>
              <w:rPr>
                <w:rFonts w:cstheme="minorHAnsi"/>
                <w:color w:val="000000" w:themeColor="text1"/>
              </w:rPr>
              <w:t>termolábil</w:t>
            </w:r>
            <w:bookmarkStart w:id="0" w:name="_GoBack"/>
            <w:bookmarkEnd w:id="0"/>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8A35EAE" w:rsidR="00C32E34" w:rsidRDefault="00CC7940" w:rsidP="009657B8">
            <w:pPr>
              <w:rPr>
                <w:rFonts w:cstheme="minorHAnsi"/>
                <w:color w:val="000000" w:themeColor="text1"/>
                <w:lang w:val="en-US"/>
              </w:rPr>
            </w:pPr>
            <w:proofErr w:type="spellStart"/>
            <w:r w:rsidRPr="003635BE">
              <w:rPr>
                <w:lang w:val="es-MX"/>
              </w:rPr>
              <w:t>agreement</w:t>
            </w:r>
            <w:proofErr w:type="spellEnd"/>
            <w:r>
              <w:t xml:space="preserve"> </w:t>
            </w:r>
            <w:proofErr w:type="spellStart"/>
            <w:r>
              <w:t>on</w:t>
            </w:r>
            <w:proofErr w:type="spellEnd"/>
            <w:r>
              <w:t xml:space="preserve"> </w:t>
            </w:r>
            <w:proofErr w:type="spellStart"/>
            <w:r>
              <w:t>the</w:t>
            </w:r>
            <w:proofErr w:type="spellEnd"/>
            <w:r>
              <w:t xml:space="preserve"> </w:t>
            </w:r>
            <w:proofErr w:type="spellStart"/>
            <w:r>
              <w:t>international</w:t>
            </w:r>
            <w:proofErr w:type="spellEnd"/>
            <w:r>
              <w:t xml:space="preserve"> </w:t>
            </w:r>
            <w:proofErr w:type="spellStart"/>
            <w:r>
              <w:t>transport</w:t>
            </w:r>
            <w:proofErr w:type="spellEnd"/>
            <w:r>
              <w:t xml:space="preserve"> of </w:t>
            </w:r>
            <w:proofErr w:type="spellStart"/>
            <w:r>
              <w:t>hazardous</w:t>
            </w:r>
            <w:proofErr w:type="spellEnd"/>
            <w:r>
              <w:t xml:space="preserve"> </w:t>
            </w:r>
            <w:proofErr w:type="spellStart"/>
            <w:r>
              <w:t>goods</w:t>
            </w:r>
            <w:proofErr w:type="spellEnd"/>
            <w:r>
              <w:t xml:space="preserve"> </w:t>
            </w:r>
            <w:proofErr w:type="spellStart"/>
            <w:r>
              <w:t>by</w:t>
            </w:r>
            <w:proofErr w:type="spellEnd"/>
            <w:r>
              <w:t xml:space="preserve"> Road (ADR)</w:t>
            </w:r>
          </w:p>
        </w:tc>
        <w:tc>
          <w:tcPr>
            <w:tcW w:w="4449" w:type="dxa"/>
          </w:tcPr>
          <w:p w14:paraId="39141B9D" w14:textId="65DD3273" w:rsidR="00C32E34" w:rsidRDefault="007273B9" w:rsidP="007273B9">
            <w:pPr>
              <w:rPr>
                <w:rFonts w:cstheme="minorHAnsi"/>
                <w:color w:val="000000" w:themeColor="text1"/>
                <w:lang w:val="en-US"/>
              </w:rPr>
            </w:pPr>
            <w:proofErr w:type="spellStart"/>
            <w:r>
              <w:rPr>
                <w:rFonts w:cstheme="minorHAnsi"/>
                <w:color w:val="000000" w:themeColor="text1"/>
                <w:lang w:val="en-US"/>
              </w:rPr>
              <w:t>acuerdo</w:t>
            </w:r>
            <w:proofErr w:type="spellEnd"/>
            <w:r>
              <w:rPr>
                <w:rFonts w:cstheme="minorHAnsi"/>
                <w:color w:val="000000" w:themeColor="text1"/>
                <w:lang w:val="en-US"/>
              </w:rPr>
              <w:t xml:space="preserve"> </w:t>
            </w:r>
            <w:proofErr w:type="spellStart"/>
            <w:r>
              <w:rPr>
                <w:rFonts w:cstheme="minorHAnsi"/>
                <w:color w:val="000000" w:themeColor="text1"/>
                <w:lang w:val="en-US"/>
              </w:rPr>
              <w:t>europeo</w:t>
            </w:r>
            <w:proofErr w:type="spellEnd"/>
            <w:r>
              <w:rPr>
                <w:rFonts w:cstheme="minorHAnsi"/>
                <w:color w:val="000000" w:themeColor="text1"/>
                <w:lang w:val="en-US"/>
              </w:rPr>
              <w:t xml:space="preserve"> </w:t>
            </w:r>
            <w:proofErr w:type="spellStart"/>
            <w:r>
              <w:rPr>
                <w:rFonts w:cstheme="minorHAnsi"/>
                <w:color w:val="000000" w:themeColor="text1"/>
                <w:lang w:val="en-US"/>
              </w:rPr>
              <w:t>sobre</w:t>
            </w:r>
            <w:proofErr w:type="spellEnd"/>
            <w:r>
              <w:rPr>
                <w:rFonts w:cstheme="minorHAnsi"/>
                <w:color w:val="000000" w:themeColor="text1"/>
                <w:lang w:val="en-US"/>
              </w:rPr>
              <w:t xml:space="preserve"> </w:t>
            </w:r>
            <w:proofErr w:type="spellStart"/>
            <w:r w:rsidR="00FD7EC8" w:rsidRPr="00440978">
              <w:rPr>
                <w:rFonts w:cstheme="minorHAnsi"/>
                <w:color w:val="000000" w:themeColor="text1"/>
                <w:lang w:val="en-US"/>
              </w:rPr>
              <w:t>transporte</w:t>
            </w:r>
            <w:proofErr w:type="spellEnd"/>
            <w:r>
              <w:rPr>
                <w:rFonts w:cstheme="minorHAnsi"/>
                <w:color w:val="000000" w:themeColor="text1"/>
                <w:lang w:val="en-US"/>
              </w:rPr>
              <w:t xml:space="preserve"> </w:t>
            </w:r>
            <w:proofErr w:type="spellStart"/>
            <w:r>
              <w:rPr>
                <w:rFonts w:cstheme="minorHAnsi"/>
                <w:color w:val="000000" w:themeColor="text1"/>
                <w:lang w:val="en-US"/>
              </w:rPr>
              <w:t>internacional</w:t>
            </w:r>
            <w:proofErr w:type="spellEnd"/>
            <w:r w:rsidR="00FD7EC8" w:rsidRPr="00440978">
              <w:rPr>
                <w:rFonts w:cstheme="minorHAnsi"/>
                <w:color w:val="000000" w:themeColor="text1"/>
                <w:lang w:val="en-US"/>
              </w:rPr>
              <w:t xml:space="preserve"> de </w:t>
            </w:r>
            <w:proofErr w:type="spellStart"/>
            <w:r w:rsidR="00FD7EC8" w:rsidRPr="00440978">
              <w:rPr>
                <w:rFonts w:cstheme="minorHAnsi"/>
                <w:color w:val="000000" w:themeColor="text1"/>
                <w:lang w:val="en-US"/>
              </w:rPr>
              <w:t>mercancías</w:t>
            </w:r>
            <w:proofErr w:type="spellEnd"/>
            <w:r w:rsidR="00FD7EC8" w:rsidRPr="00440978">
              <w:rPr>
                <w:rFonts w:cstheme="minorHAnsi"/>
                <w:color w:val="000000" w:themeColor="text1"/>
                <w:lang w:val="en-US"/>
              </w:rPr>
              <w:t xml:space="preserve"> </w:t>
            </w:r>
            <w:proofErr w:type="spellStart"/>
            <w:r w:rsidR="00FD7EC8" w:rsidRPr="00440978">
              <w:rPr>
                <w:rFonts w:cstheme="minorHAnsi"/>
                <w:color w:val="000000" w:themeColor="text1"/>
                <w:lang w:val="en-US"/>
              </w:rPr>
              <w:t>peligrosas</w:t>
            </w:r>
            <w:proofErr w:type="spellEnd"/>
            <w:r w:rsidR="00FD7EC8" w:rsidRPr="00440978">
              <w:rPr>
                <w:rFonts w:cstheme="minorHAnsi"/>
                <w:color w:val="000000" w:themeColor="text1"/>
                <w:lang w:val="en-US"/>
              </w:rPr>
              <w:t xml:space="preserve"> </w:t>
            </w:r>
            <w:proofErr w:type="spellStart"/>
            <w:r w:rsidR="00FD7EC8" w:rsidRPr="00440978">
              <w:rPr>
                <w:rFonts w:cstheme="minorHAnsi"/>
                <w:color w:val="000000" w:themeColor="text1"/>
                <w:lang w:val="en-US"/>
              </w:rPr>
              <w:t>por</w:t>
            </w:r>
            <w:proofErr w:type="spellEnd"/>
            <w:r w:rsidR="00FD7EC8" w:rsidRPr="00440978">
              <w:rPr>
                <w:rFonts w:cstheme="minorHAnsi"/>
                <w:color w:val="000000" w:themeColor="text1"/>
                <w:lang w:val="en-US"/>
              </w:rPr>
              <w:t xml:space="preserve"> </w:t>
            </w:r>
            <w:proofErr w:type="spellStart"/>
            <w:r>
              <w:rPr>
                <w:rFonts w:cstheme="minorHAnsi"/>
                <w:color w:val="000000" w:themeColor="text1"/>
                <w:lang w:val="en-US"/>
              </w:rPr>
              <w:t>carretera</w:t>
            </w:r>
            <w:proofErr w:type="spellEnd"/>
            <w:r w:rsidR="00FD7EC8" w:rsidRPr="00440978">
              <w:rPr>
                <w:rFonts w:cstheme="minorHAnsi"/>
                <w:color w:val="000000" w:themeColor="text1"/>
                <w:lang w:val="en-US"/>
              </w:rPr>
              <w:t xml:space="preserve"> (ADR)</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5C865013" w:rsidR="00C32E34" w:rsidRDefault="00FD7EC8" w:rsidP="009657B8">
            <w:pPr>
              <w:rPr>
                <w:rFonts w:cstheme="minorHAnsi"/>
                <w:color w:val="000000" w:themeColor="text1"/>
                <w:lang w:val="en-US"/>
              </w:rPr>
            </w:pPr>
            <w:proofErr w:type="spellStart"/>
            <w:r>
              <w:t>international</w:t>
            </w:r>
            <w:proofErr w:type="spellEnd"/>
            <w:r>
              <w:t xml:space="preserve"> </w:t>
            </w:r>
            <w:proofErr w:type="spellStart"/>
            <w:r>
              <w:t>agreement</w:t>
            </w:r>
            <w:proofErr w:type="spellEnd"/>
            <w:r>
              <w:t xml:space="preserve"> </w:t>
            </w:r>
            <w:proofErr w:type="spellStart"/>
            <w:r>
              <w:t>for</w:t>
            </w:r>
            <w:proofErr w:type="spellEnd"/>
            <w:r>
              <w:t xml:space="preserve"> air </w:t>
            </w:r>
            <w:proofErr w:type="spellStart"/>
            <w:r>
              <w:t>transport</w:t>
            </w:r>
            <w:proofErr w:type="spellEnd"/>
            <w:r>
              <w:t xml:space="preserve"> (ICAO-TI / IATA-DGR)</w:t>
            </w:r>
          </w:p>
        </w:tc>
        <w:tc>
          <w:tcPr>
            <w:tcW w:w="4449" w:type="dxa"/>
          </w:tcPr>
          <w:p w14:paraId="09A4F8BB" w14:textId="78966B6F" w:rsidR="00C32E34" w:rsidRDefault="00FD7EC8" w:rsidP="009657B8">
            <w:pPr>
              <w:rPr>
                <w:rFonts w:cstheme="minorHAnsi"/>
                <w:color w:val="000000" w:themeColor="text1"/>
                <w:lang w:val="en-US"/>
              </w:rPr>
            </w:pPr>
            <w:proofErr w:type="spellStart"/>
            <w:r w:rsidRPr="00440978">
              <w:rPr>
                <w:rFonts w:cstheme="minorHAnsi"/>
                <w:color w:val="000000" w:themeColor="text1"/>
                <w:lang w:val="en-US"/>
              </w:rPr>
              <w:t>acuerdo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internacional</w:t>
            </w:r>
            <w:proofErr w:type="spellEnd"/>
            <w:r w:rsidRPr="00440978">
              <w:rPr>
                <w:rFonts w:cstheme="minorHAnsi"/>
                <w:color w:val="000000" w:themeColor="text1"/>
                <w:lang w:val="en-US"/>
              </w:rPr>
              <w:t xml:space="preserve"> para </w:t>
            </w:r>
            <w:proofErr w:type="spellStart"/>
            <w:r w:rsidRPr="00440978">
              <w:rPr>
                <w:rFonts w:cstheme="minorHAnsi"/>
                <w:color w:val="000000" w:themeColor="text1"/>
                <w:lang w:val="en-US"/>
              </w:rPr>
              <w:t>transpo</w:t>
            </w:r>
            <w:r>
              <w:rPr>
                <w:rFonts w:cstheme="minorHAnsi"/>
                <w:color w:val="000000" w:themeColor="text1"/>
                <w:lang w:val="en-US"/>
              </w:rPr>
              <w:t>rte</w:t>
            </w:r>
            <w:proofErr w:type="spellEnd"/>
            <w:r>
              <w:rPr>
                <w:rFonts w:cstheme="minorHAnsi"/>
                <w:color w:val="000000" w:themeColor="text1"/>
                <w:lang w:val="en-US"/>
              </w:rPr>
              <w:t xml:space="preserve"> </w:t>
            </w:r>
            <w:proofErr w:type="spellStart"/>
            <w:r>
              <w:rPr>
                <w:rFonts w:cstheme="minorHAnsi"/>
                <w:color w:val="000000" w:themeColor="text1"/>
                <w:lang w:val="en-US"/>
              </w:rPr>
              <w:t>aéreo</w:t>
            </w:r>
            <w:proofErr w:type="spellEnd"/>
            <w:r>
              <w:rPr>
                <w:rFonts w:cstheme="minorHAnsi"/>
                <w:color w:val="000000" w:themeColor="text1"/>
                <w:lang w:val="en-US"/>
              </w:rPr>
              <w:t xml:space="preserve"> (ICAO-TI / IATA-DGR)</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3605"/>
        <w:gridCol w:w="5125"/>
      </w:tblGrid>
      <w:tr w:rsidR="00472318" w:rsidRPr="00B832E6" w14:paraId="450D9B13" w14:textId="77777777" w:rsidTr="00E50F91">
        <w:tc>
          <w:tcPr>
            <w:tcW w:w="3605"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5125"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E50F91">
        <w:tc>
          <w:tcPr>
            <w:tcW w:w="3605" w:type="dxa"/>
          </w:tcPr>
          <w:p w14:paraId="7335C6C1" w14:textId="77777777" w:rsidR="00330E82" w:rsidRPr="00330E82" w:rsidRDefault="00330E82" w:rsidP="00330E82">
            <w:pPr>
              <w:rPr>
                <w:rFonts w:cstheme="minorHAnsi"/>
                <w:color w:val="000000" w:themeColor="text1"/>
                <w:lang w:val="en-US"/>
              </w:rPr>
            </w:pPr>
            <w:r w:rsidRPr="00330E82">
              <w:rPr>
                <w:rFonts w:cstheme="minorHAnsi"/>
                <w:color w:val="000000" w:themeColor="text1"/>
                <w:lang w:val="en-US"/>
              </w:rPr>
              <w:t>ULTRA LOW MEDICAL FREEZERS</w:t>
            </w:r>
          </w:p>
          <w:p w14:paraId="7116D525"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FOR THE SAFE STORAGE OF VACCINES, HUMAN CELLS, TISSUES AND OTHER LABORATORY SAMPLES</w:t>
            </w:r>
          </w:p>
          <w:p w14:paraId="13FBD02D" w14:textId="77777777" w:rsidR="00330E82" w:rsidRPr="00330E82" w:rsidRDefault="00330E82" w:rsidP="00EC27B3">
            <w:pPr>
              <w:jc w:val="both"/>
              <w:rPr>
                <w:rFonts w:cstheme="minorHAnsi"/>
                <w:color w:val="000000" w:themeColor="text1"/>
                <w:lang w:val="en-US"/>
              </w:rPr>
            </w:pPr>
          </w:p>
          <w:p w14:paraId="4F8E57C3" w14:textId="3E6DF8D5" w:rsidR="00ED2F8F" w:rsidRDefault="00330E82" w:rsidP="00EC27B3">
            <w:pPr>
              <w:jc w:val="both"/>
              <w:rPr>
                <w:rFonts w:cstheme="minorHAnsi"/>
                <w:color w:val="000000" w:themeColor="text1"/>
                <w:lang w:val="en-US"/>
              </w:rPr>
            </w:pPr>
            <w:r w:rsidRPr="00330E82">
              <w:rPr>
                <w:rFonts w:cstheme="minorHAnsi"/>
                <w:color w:val="000000" w:themeColor="text1"/>
                <w:lang w:val="en-US"/>
              </w:rPr>
              <w:t xml:space="preserve">Ultra-Low Medical Freezers are devices intended for the safe storage of vaccines, human cells, tissues and other laboratory samples at ultra-low </w:t>
            </w:r>
            <w:r w:rsidRPr="00330E82">
              <w:rPr>
                <w:rFonts w:cstheme="minorHAnsi"/>
                <w:color w:val="000000" w:themeColor="text1"/>
                <w:lang w:val="en-US"/>
              </w:rPr>
              <w:lastRenderedPageBreak/>
              <w:t xml:space="preserve">temperatures ranging from -20°C to -86°C. Designed for the safe storage of your vaccines and specimens, the Ultra-Low Freezers from B Medical Systems are equipped with a high-performing cooling system that ensures temperature uniformity, reliability and energy efficiency. All our Ultra-Low Freezers are equipped with a 24*7 real time monitoring solution and are class </w:t>
            </w:r>
            <w:proofErr w:type="gramStart"/>
            <w:r w:rsidRPr="00330E82">
              <w:rPr>
                <w:rFonts w:cstheme="minorHAnsi"/>
                <w:color w:val="000000" w:themeColor="text1"/>
                <w:lang w:val="en-US"/>
              </w:rPr>
              <w:t>II(</w:t>
            </w:r>
            <w:proofErr w:type="gramEnd"/>
            <w:r w:rsidRPr="00330E82">
              <w:rPr>
                <w:rFonts w:cstheme="minorHAnsi"/>
                <w:color w:val="000000" w:themeColor="text1"/>
                <w:lang w:val="en-US"/>
              </w:rPr>
              <w:t>a) medical devices (EU MDR/FDA).</w:t>
            </w:r>
          </w:p>
          <w:p w14:paraId="1BEFDCD9" w14:textId="77777777" w:rsidR="00330E82" w:rsidRDefault="00330E82" w:rsidP="00EC27B3">
            <w:pPr>
              <w:jc w:val="both"/>
              <w:rPr>
                <w:rFonts w:cstheme="minorHAnsi"/>
                <w:color w:val="000000" w:themeColor="text1"/>
                <w:lang w:val="en-US"/>
              </w:rPr>
            </w:pPr>
          </w:p>
          <w:p w14:paraId="54A5ED67"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LABORATORY FREEZERS</w:t>
            </w:r>
          </w:p>
          <w:p w14:paraId="7C91633A"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FOR THE LOW-TEMPERATURE STORAGE OF TEMPERATURE-SENSITIVE PREPARATIONS, SAMPLES AND PHARMACEUTICALS</w:t>
            </w:r>
          </w:p>
          <w:p w14:paraId="7098ADF7" w14:textId="77777777" w:rsidR="00330E82" w:rsidRPr="00330E82" w:rsidRDefault="00330E82" w:rsidP="00EC27B3">
            <w:pPr>
              <w:jc w:val="both"/>
              <w:rPr>
                <w:rFonts w:cstheme="minorHAnsi"/>
                <w:color w:val="000000" w:themeColor="text1"/>
                <w:lang w:val="en-US"/>
              </w:rPr>
            </w:pPr>
          </w:p>
          <w:p w14:paraId="5BF81FA9" w14:textId="2C56CD59" w:rsidR="00330E82" w:rsidRDefault="00330E82" w:rsidP="00EC27B3">
            <w:pPr>
              <w:jc w:val="both"/>
              <w:rPr>
                <w:rFonts w:cstheme="minorHAnsi"/>
                <w:color w:val="000000" w:themeColor="text1"/>
                <w:lang w:val="en-US"/>
              </w:rPr>
            </w:pPr>
            <w:r w:rsidRPr="00330E82">
              <w:rPr>
                <w:rFonts w:cstheme="minorHAnsi"/>
                <w:color w:val="000000" w:themeColor="text1"/>
                <w:lang w:val="en-US"/>
              </w:rPr>
              <w:t>B Medical Systems Laboratory Freezers are medical-grade freezers designed to preserve the integrity of your valuable research and clinical samples. Its advanced cooling systems ensure temperature stability, uniformity, and fast recovery.  Even during the defrosting cycles, our smart auto defrosts in the freezers ensure minimal temperature deviations.</w:t>
            </w:r>
          </w:p>
          <w:p w14:paraId="1910A979" w14:textId="77777777" w:rsidR="00330E82" w:rsidRDefault="00330E82" w:rsidP="00EC27B3">
            <w:pPr>
              <w:jc w:val="both"/>
              <w:rPr>
                <w:rFonts w:cstheme="minorHAnsi"/>
                <w:color w:val="000000" w:themeColor="text1"/>
                <w:lang w:val="en-US"/>
              </w:rPr>
            </w:pPr>
          </w:p>
          <w:p w14:paraId="0FD4757D"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ATEX EXPLOSION-PROOF REFRIGERATORS &amp; FREEZERS</w:t>
            </w:r>
          </w:p>
          <w:p w14:paraId="64ABFE7F"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TO STORE YOUR FLAMMABLE PRODUCTS IN A RISK-FREE AND CONTROLLED ENVIRONMENT</w:t>
            </w:r>
          </w:p>
          <w:p w14:paraId="2F424E24" w14:textId="354F2FEB" w:rsidR="00330E82" w:rsidRDefault="00330E82" w:rsidP="00EC27B3">
            <w:pPr>
              <w:jc w:val="both"/>
              <w:rPr>
                <w:rFonts w:cstheme="minorHAnsi"/>
                <w:color w:val="000000" w:themeColor="text1"/>
                <w:lang w:val="en-US"/>
              </w:rPr>
            </w:pPr>
            <w:r w:rsidRPr="00330E82">
              <w:rPr>
                <w:rFonts w:cstheme="minorHAnsi"/>
                <w:color w:val="000000" w:themeColor="text1"/>
                <w:lang w:val="en-US"/>
              </w:rPr>
              <w:t xml:space="preserve">In compliance with the ATEX Directive 2014/34/EU, B Medical Systems has designed a series of explosion-proof solutions to store your flammable products in a risk-free and controlled environment*. Our ATEX refrigerators and freezers are made of an explosion-proof interior to provide optimal protection for users against potential explosions. They are intended for use in hazardous Zone 2 laboratory areas, where explosions </w:t>
            </w:r>
            <w:r w:rsidRPr="00330E82">
              <w:rPr>
                <w:rFonts w:cstheme="minorHAnsi"/>
                <w:color w:val="000000" w:themeColor="text1"/>
                <w:lang w:val="en-US"/>
              </w:rPr>
              <w:lastRenderedPageBreak/>
              <w:t xml:space="preserve">caused by gases, </w:t>
            </w:r>
            <w:proofErr w:type="spellStart"/>
            <w:r w:rsidRPr="00330E82">
              <w:rPr>
                <w:rFonts w:cstheme="minorHAnsi"/>
                <w:color w:val="000000" w:themeColor="text1"/>
                <w:lang w:val="en-US"/>
              </w:rPr>
              <w:t>vapours</w:t>
            </w:r>
            <w:proofErr w:type="spellEnd"/>
            <w:r w:rsidRPr="00330E82">
              <w:rPr>
                <w:rFonts w:cstheme="minorHAnsi"/>
                <w:color w:val="000000" w:themeColor="text1"/>
                <w:lang w:val="en-US"/>
              </w:rPr>
              <w:t xml:space="preserve"> or mists can occur. The portfolio includes laboratory refrigerators and freezers covering the various temperature storage requirements of your preparations or samples. The inner compartments of B Medical Systems ATEX solutions are free from ignition sources and operate without arcs or sparks that may create a risk of ignition during normal use. B Medical Systems also offers laboratory refrigerators and freezers, and pharmacy refrigerators with a glass door. *conditions apply</w:t>
            </w:r>
          </w:p>
          <w:p w14:paraId="39EE25C9" w14:textId="77777777" w:rsidR="00330E82" w:rsidRDefault="00330E82" w:rsidP="00EC27B3">
            <w:pPr>
              <w:jc w:val="both"/>
              <w:rPr>
                <w:rFonts w:cstheme="minorHAnsi"/>
                <w:color w:val="000000" w:themeColor="text1"/>
                <w:lang w:val="en-US"/>
              </w:rPr>
            </w:pPr>
          </w:p>
          <w:p w14:paraId="201175EF"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MEDICAL TRANSPORT SYSTEMS</w:t>
            </w:r>
          </w:p>
          <w:p w14:paraId="58E60BBE" w14:textId="77777777" w:rsidR="00330E82" w:rsidRPr="00330E82" w:rsidRDefault="00330E82" w:rsidP="00EC27B3">
            <w:pPr>
              <w:jc w:val="both"/>
              <w:rPr>
                <w:rFonts w:cstheme="minorHAnsi"/>
                <w:color w:val="000000" w:themeColor="text1"/>
                <w:lang w:val="en-US"/>
              </w:rPr>
            </w:pPr>
            <w:r w:rsidRPr="00330E82">
              <w:rPr>
                <w:rFonts w:cstheme="minorHAnsi"/>
                <w:color w:val="000000" w:themeColor="text1"/>
                <w:lang w:val="en-US"/>
              </w:rPr>
              <w:t xml:space="preserve">INTENDED FOR THE SAFE TRANSPORT OF SPECIMENS </w:t>
            </w:r>
          </w:p>
          <w:p w14:paraId="002C5A94" w14:textId="0C5D6187" w:rsidR="00330E82" w:rsidRDefault="00330E82" w:rsidP="00EC27B3">
            <w:pPr>
              <w:jc w:val="both"/>
              <w:rPr>
                <w:rFonts w:cstheme="minorHAnsi"/>
                <w:color w:val="000000" w:themeColor="text1"/>
                <w:lang w:val="en-US"/>
              </w:rPr>
            </w:pPr>
            <w:r w:rsidRPr="00330E82">
              <w:rPr>
                <w:rFonts w:cstheme="minorHAnsi"/>
                <w:color w:val="000000" w:themeColor="text1"/>
                <w:lang w:val="en-US"/>
              </w:rPr>
              <w:t>Medical Transport Boxes for the safe transport of specimens. The model range MT consists of five passive transport systems and one active transport box, working with a compressor. B Medical Systems transport systems are ideal for intensive use with many transport applications, even under difficult ambient conditions. Passive MT models conform with the European agreement on the international transport of hazardous goods by Road (ADR), by Rail (RID), by Sea (IMDG) and with the international agreement for air transport (ICAO-TI / IATA-DGR).</w:t>
            </w:r>
          </w:p>
          <w:p w14:paraId="2D4C9D5A" w14:textId="08B2D47C" w:rsidR="00ED2F8F" w:rsidRPr="009D1F3B" w:rsidRDefault="00ED2F8F" w:rsidP="00E50F91">
            <w:pPr>
              <w:rPr>
                <w:rFonts w:cstheme="minorHAnsi"/>
                <w:color w:val="000000" w:themeColor="text1"/>
                <w:lang w:val="en-US"/>
              </w:rPr>
            </w:pPr>
          </w:p>
        </w:tc>
        <w:tc>
          <w:tcPr>
            <w:tcW w:w="5125" w:type="dxa"/>
          </w:tcPr>
          <w:p w14:paraId="0929964C" w14:textId="77777777" w:rsidR="00330E82" w:rsidRPr="0060106B" w:rsidRDefault="00330E82" w:rsidP="00330E82">
            <w:pPr>
              <w:jc w:val="both"/>
              <w:rPr>
                <w:rFonts w:eastAsia="Times New Roman" w:cstheme="minorHAnsi"/>
                <w:sz w:val="24"/>
                <w:szCs w:val="24"/>
                <w:lang w:eastAsia="es-AR"/>
              </w:rPr>
            </w:pPr>
            <w:r w:rsidRPr="0060106B">
              <w:rPr>
                <w:rFonts w:eastAsia="Times New Roman" w:cstheme="minorHAnsi"/>
                <w:color w:val="000000"/>
                <w:lang w:eastAsia="es-AR"/>
              </w:rPr>
              <w:lastRenderedPageBreak/>
              <w:t>CONGELADORES MÉ</w:t>
            </w:r>
            <w:r>
              <w:rPr>
                <w:rFonts w:eastAsia="Times New Roman" w:cstheme="minorHAnsi"/>
                <w:color w:val="000000"/>
                <w:lang w:eastAsia="es-AR"/>
              </w:rPr>
              <w:t>DICOS DE TEMPERATURA ULTRA BAJA</w:t>
            </w:r>
          </w:p>
          <w:p w14:paraId="1B779A2F" w14:textId="77777777" w:rsidR="00330E82" w:rsidRPr="0060106B" w:rsidRDefault="00330E82" w:rsidP="00330E82">
            <w:pPr>
              <w:jc w:val="both"/>
              <w:rPr>
                <w:rFonts w:eastAsia="Times New Roman" w:cstheme="minorHAnsi"/>
                <w:sz w:val="24"/>
                <w:szCs w:val="24"/>
                <w:lang w:eastAsia="es-AR"/>
              </w:rPr>
            </w:pPr>
            <w:r w:rsidRPr="0060106B">
              <w:rPr>
                <w:rFonts w:eastAsia="Times New Roman" w:cstheme="minorHAnsi"/>
                <w:color w:val="000000"/>
                <w:lang w:eastAsia="es-AR"/>
              </w:rPr>
              <w:t>PARA EL ALMACENAMIENTO SEGURO DE VACUNAS, CÉLULAS HUMANAS, TEJIDOS Y OTRAS MUESTRAS DE LABORATORIO</w:t>
            </w:r>
          </w:p>
          <w:p w14:paraId="5662B5DE" w14:textId="77777777" w:rsidR="00330E82" w:rsidRPr="0060106B" w:rsidRDefault="00330E82" w:rsidP="00330E82">
            <w:pPr>
              <w:jc w:val="both"/>
              <w:rPr>
                <w:rFonts w:eastAsia="Times New Roman" w:cstheme="minorHAnsi"/>
                <w:sz w:val="24"/>
                <w:szCs w:val="24"/>
                <w:lang w:eastAsia="es-AR"/>
              </w:rPr>
            </w:pPr>
          </w:p>
          <w:p w14:paraId="23E7F9B7" w14:textId="567DA48B" w:rsidR="00330E82" w:rsidRPr="0060106B" w:rsidRDefault="00330E82" w:rsidP="00330E82">
            <w:pPr>
              <w:jc w:val="both"/>
              <w:rPr>
                <w:rFonts w:eastAsia="Times New Roman" w:cstheme="minorHAnsi"/>
                <w:sz w:val="24"/>
                <w:szCs w:val="24"/>
                <w:lang w:eastAsia="es-AR"/>
              </w:rPr>
            </w:pPr>
            <w:r w:rsidRPr="0060106B">
              <w:rPr>
                <w:rFonts w:eastAsia="Times New Roman" w:cstheme="minorHAnsi"/>
                <w:color w:val="000000"/>
                <w:lang w:eastAsia="es-AR"/>
              </w:rPr>
              <w:t xml:space="preserve">Los congeladores médicos de temperatura ultra baja son dispositivos destinados a almacenar </w:t>
            </w:r>
            <w:r>
              <w:rPr>
                <w:rFonts w:eastAsia="Times New Roman" w:cstheme="minorHAnsi"/>
                <w:color w:val="000000"/>
                <w:lang w:eastAsia="es-AR"/>
              </w:rPr>
              <w:t xml:space="preserve">de forma </w:t>
            </w:r>
            <w:r>
              <w:rPr>
                <w:rFonts w:eastAsia="Times New Roman" w:cstheme="minorHAnsi"/>
                <w:color w:val="000000"/>
                <w:lang w:eastAsia="es-AR"/>
              </w:rPr>
              <w:lastRenderedPageBreak/>
              <w:t xml:space="preserve">segura </w:t>
            </w:r>
            <w:r w:rsidRPr="0060106B">
              <w:rPr>
                <w:rFonts w:eastAsia="Times New Roman" w:cstheme="minorHAnsi"/>
                <w:color w:val="000000"/>
                <w:lang w:eastAsia="es-AR"/>
              </w:rPr>
              <w:t>vacunas, células humanas, tejidos y otras muestras de laboratorio a temperaturas ultra bajas entre -20</w:t>
            </w:r>
            <w:r w:rsidR="009D7302">
              <w:rPr>
                <w:rFonts w:eastAsia="Times New Roman" w:cstheme="minorHAnsi"/>
                <w:color w:val="000000"/>
                <w:lang w:eastAsia="es-AR"/>
              </w:rPr>
              <w:t> </w:t>
            </w:r>
            <w:r w:rsidRPr="0060106B">
              <w:rPr>
                <w:rFonts w:eastAsia="Times New Roman" w:cstheme="minorHAnsi"/>
                <w:color w:val="000000"/>
                <w:lang w:eastAsia="es-AR"/>
              </w:rPr>
              <w:t>°C y -86</w:t>
            </w:r>
            <w:r w:rsidR="009D7302">
              <w:rPr>
                <w:rFonts w:eastAsia="Times New Roman" w:cstheme="minorHAnsi"/>
                <w:color w:val="000000"/>
                <w:lang w:eastAsia="es-AR"/>
              </w:rPr>
              <w:t> </w:t>
            </w:r>
            <w:r w:rsidRPr="0060106B">
              <w:rPr>
                <w:rFonts w:eastAsia="Times New Roman" w:cstheme="minorHAnsi"/>
                <w:color w:val="000000"/>
                <w:lang w:eastAsia="es-AR"/>
              </w:rPr>
              <w:t xml:space="preserve">°C. Los congeladores de temperatura ultra baja de B Medical </w:t>
            </w:r>
            <w:proofErr w:type="spellStart"/>
            <w:r w:rsidRPr="0060106B">
              <w:rPr>
                <w:rFonts w:eastAsia="Times New Roman" w:cstheme="minorHAnsi"/>
                <w:color w:val="000000"/>
                <w:lang w:eastAsia="es-AR"/>
              </w:rPr>
              <w:t>Systems</w:t>
            </w:r>
            <w:proofErr w:type="spellEnd"/>
            <w:r w:rsidRPr="0060106B">
              <w:rPr>
                <w:rFonts w:eastAsia="Times New Roman" w:cstheme="minorHAnsi"/>
                <w:color w:val="000000"/>
                <w:lang w:eastAsia="es-AR"/>
              </w:rPr>
              <w:t xml:space="preserve">, al haber sido diseñados para el almacenamiento seguro de vacunas y especímenes, están equipados con sistemas de enfriamiento de alto rendimiento que garantizan una temperatura uniforme, seguridad y eficiencia energética. Todos nuestros congeladores de temperatura ultra baja están equipados con una solución de monitoreo en tiempo real </w:t>
            </w:r>
            <w:r>
              <w:rPr>
                <w:rFonts w:eastAsia="Times New Roman" w:cstheme="minorHAnsi"/>
                <w:color w:val="000000"/>
                <w:lang w:eastAsia="es-AR"/>
              </w:rPr>
              <w:t xml:space="preserve">y </w:t>
            </w:r>
            <w:r w:rsidRPr="0060106B">
              <w:rPr>
                <w:rFonts w:eastAsia="Times New Roman" w:cstheme="minorHAnsi"/>
                <w:color w:val="000000"/>
                <w:lang w:eastAsia="es-AR"/>
              </w:rPr>
              <w:t>constante. Nuestros congeladores son dispositivos médic</w:t>
            </w:r>
            <w:r>
              <w:rPr>
                <w:rFonts w:eastAsia="Times New Roman" w:cstheme="minorHAnsi"/>
                <w:color w:val="000000"/>
                <w:lang w:eastAsia="es-AR"/>
              </w:rPr>
              <w:t xml:space="preserve">os de clase ll(a) (UE MDR/FDA) </w:t>
            </w:r>
            <w:r w:rsidRPr="00BA633D">
              <w:rPr>
                <w:rFonts w:eastAsia="Times New Roman" w:cstheme="minorHAnsi"/>
                <w:color w:val="000000"/>
                <w:lang w:eastAsia="es-AR"/>
              </w:rPr>
              <w:t>[según los estándares del Reglamento sobre Productos Sanitarios de la Unión Eu</w:t>
            </w:r>
            <w:r>
              <w:rPr>
                <w:rFonts w:eastAsia="Times New Roman" w:cstheme="minorHAnsi"/>
                <w:color w:val="000000"/>
                <w:lang w:eastAsia="es-AR"/>
              </w:rPr>
              <w:t>ropea y de la Administración de</w:t>
            </w:r>
            <w:r w:rsidRPr="00BA633D">
              <w:rPr>
                <w:rFonts w:eastAsia="Times New Roman" w:cstheme="minorHAnsi"/>
                <w:color w:val="000000"/>
                <w:lang w:eastAsia="es-AR"/>
              </w:rPr>
              <w:t xml:space="preserve"> Medicamentos y Alimentos de Estados Unidos]</w:t>
            </w:r>
            <w:r>
              <w:rPr>
                <w:rFonts w:eastAsia="Times New Roman" w:cstheme="minorHAnsi"/>
                <w:color w:val="000000"/>
                <w:lang w:eastAsia="es-AR"/>
              </w:rPr>
              <w:t xml:space="preserve">. </w:t>
            </w:r>
          </w:p>
          <w:p w14:paraId="1563A2D2" w14:textId="77777777" w:rsidR="00330E82" w:rsidRPr="0060106B" w:rsidRDefault="00330E82" w:rsidP="00330E82">
            <w:pPr>
              <w:jc w:val="both"/>
              <w:rPr>
                <w:rFonts w:eastAsia="Times New Roman" w:cstheme="minorHAnsi"/>
                <w:sz w:val="24"/>
                <w:szCs w:val="24"/>
                <w:lang w:eastAsia="es-AR"/>
              </w:rPr>
            </w:pPr>
          </w:p>
          <w:p w14:paraId="2A6A14C1" w14:textId="77777777" w:rsidR="00330E82" w:rsidRPr="0060106B" w:rsidRDefault="00330E82" w:rsidP="00330E82">
            <w:pPr>
              <w:jc w:val="both"/>
              <w:rPr>
                <w:rFonts w:eastAsia="Times New Roman" w:cstheme="minorHAnsi"/>
                <w:sz w:val="24"/>
                <w:szCs w:val="24"/>
                <w:lang w:eastAsia="es-AR"/>
              </w:rPr>
            </w:pPr>
            <w:r w:rsidRPr="0060106B">
              <w:rPr>
                <w:rFonts w:eastAsia="Times New Roman" w:cstheme="minorHAnsi"/>
                <w:color w:val="000000"/>
                <w:lang w:eastAsia="es-AR"/>
              </w:rPr>
              <w:t>CONGELADORES DE LABORATORIO</w:t>
            </w:r>
          </w:p>
          <w:p w14:paraId="42AAE803" w14:textId="77777777" w:rsidR="00330E82" w:rsidRPr="0060106B" w:rsidRDefault="00330E82" w:rsidP="00330E82">
            <w:pPr>
              <w:jc w:val="both"/>
              <w:rPr>
                <w:rFonts w:eastAsia="Times New Roman" w:cstheme="minorHAnsi"/>
                <w:sz w:val="24"/>
                <w:szCs w:val="24"/>
                <w:lang w:eastAsia="es-AR"/>
              </w:rPr>
            </w:pPr>
          </w:p>
          <w:p w14:paraId="319381E6" w14:textId="77777777" w:rsidR="00330E82" w:rsidRPr="0060106B" w:rsidRDefault="00330E82" w:rsidP="00330E82">
            <w:pPr>
              <w:jc w:val="both"/>
              <w:rPr>
                <w:rFonts w:eastAsia="Times New Roman" w:cstheme="minorHAnsi"/>
                <w:sz w:val="24"/>
                <w:szCs w:val="24"/>
                <w:lang w:eastAsia="es-AR"/>
              </w:rPr>
            </w:pPr>
            <w:r w:rsidRPr="0060106B">
              <w:rPr>
                <w:rFonts w:eastAsia="Times New Roman" w:cstheme="minorHAnsi"/>
                <w:color w:val="000000"/>
                <w:lang w:eastAsia="es-AR"/>
              </w:rPr>
              <w:t>PARA EL ALMACENAMIENTO A TEMPERATURAS BAJAS DE PREPARACIONES, MUESTRAS Y PRODUCTOS FARMACÉUTICOS TERMOLÁBILES </w:t>
            </w:r>
          </w:p>
          <w:p w14:paraId="02EB20FC" w14:textId="77777777" w:rsidR="00330E82" w:rsidRPr="0060106B" w:rsidRDefault="00330E82" w:rsidP="00330E82">
            <w:pPr>
              <w:jc w:val="both"/>
              <w:rPr>
                <w:rFonts w:eastAsia="Times New Roman" w:cstheme="minorHAnsi"/>
                <w:sz w:val="24"/>
                <w:szCs w:val="24"/>
                <w:lang w:eastAsia="es-AR"/>
              </w:rPr>
            </w:pPr>
          </w:p>
          <w:p w14:paraId="115D2184" w14:textId="77777777" w:rsidR="00330E82" w:rsidRDefault="00330E82" w:rsidP="00330E82">
            <w:pPr>
              <w:jc w:val="both"/>
              <w:rPr>
                <w:rFonts w:eastAsia="Times New Roman" w:cstheme="minorHAnsi"/>
                <w:color w:val="000000"/>
                <w:lang w:eastAsia="es-AR"/>
              </w:rPr>
            </w:pPr>
            <w:r w:rsidRPr="0060106B">
              <w:rPr>
                <w:rFonts w:eastAsia="Times New Roman" w:cstheme="minorHAnsi"/>
                <w:color w:val="000000"/>
                <w:lang w:eastAsia="es-AR"/>
              </w:rPr>
              <w:t xml:space="preserve">Los congeladores de laboratorio de B Medical </w:t>
            </w:r>
            <w:proofErr w:type="spellStart"/>
            <w:r w:rsidRPr="0060106B">
              <w:rPr>
                <w:rFonts w:eastAsia="Times New Roman" w:cstheme="minorHAnsi"/>
                <w:color w:val="000000"/>
                <w:lang w:eastAsia="es-AR"/>
              </w:rPr>
              <w:t>System</w:t>
            </w:r>
            <w:proofErr w:type="spellEnd"/>
            <w:r w:rsidRPr="0060106B">
              <w:rPr>
                <w:rFonts w:eastAsia="Times New Roman" w:cstheme="minorHAnsi"/>
                <w:color w:val="000000"/>
                <w:lang w:eastAsia="es-AR"/>
              </w:rPr>
              <w:t xml:space="preserve"> son congeladores para uso médico diseñados para mantener la integridad de sus valiosas muestras clínicas y de investigación. Los sistemas avanzados de enfriamiento de estos congeladores aseguran la estabilidad, uniformidad y recuperación rápida de la temperatura. Incluso durante los ciclos de descongelamiento, nuestro sistema de congela</w:t>
            </w:r>
            <w:r>
              <w:rPr>
                <w:rFonts w:eastAsia="Times New Roman" w:cstheme="minorHAnsi"/>
                <w:color w:val="000000"/>
                <w:lang w:eastAsia="es-AR"/>
              </w:rPr>
              <w:t>miento automático inteligente de</w:t>
            </w:r>
            <w:r w:rsidRPr="0060106B">
              <w:rPr>
                <w:rFonts w:eastAsia="Times New Roman" w:cstheme="minorHAnsi"/>
                <w:color w:val="000000"/>
                <w:lang w:eastAsia="es-AR"/>
              </w:rPr>
              <w:t xml:space="preserve"> los congeladores asegura desviaciones térmicas mínimas. </w:t>
            </w:r>
          </w:p>
          <w:p w14:paraId="3CDB80C0" w14:textId="77777777" w:rsidR="00330E82" w:rsidRPr="0060106B" w:rsidRDefault="00330E82" w:rsidP="00330E82">
            <w:pPr>
              <w:jc w:val="both"/>
              <w:rPr>
                <w:rFonts w:eastAsia="Times New Roman" w:cstheme="minorHAnsi"/>
                <w:sz w:val="24"/>
                <w:szCs w:val="24"/>
                <w:lang w:eastAsia="es-AR"/>
              </w:rPr>
            </w:pPr>
          </w:p>
          <w:p w14:paraId="4BE70E48" w14:textId="77777777" w:rsidR="00330E82" w:rsidRPr="00BA633D" w:rsidRDefault="00330E82" w:rsidP="00330E82">
            <w:pPr>
              <w:jc w:val="both"/>
              <w:rPr>
                <w:rFonts w:cstheme="minorHAnsi"/>
                <w:color w:val="000000" w:themeColor="text1"/>
                <w:lang w:val="en-US"/>
              </w:rPr>
            </w:pPr>
            <w:r w:rsidRPr="00BA633D">
              <w:rPr>
                <w:rFonts w:cstheme="minorHAnsi"/>
                <w:color w:val="000000" w:themeColor="text1"/>
                <w:lang w:val="en-US"/>
              </w:rPr>
              <w:t xml:space="preserve">REFRIGERADORES Y CONGELADORES A PRUEBA DE EXPLOSIONES </w:t>
            </w:r>
            <w:r>
              <w:rPr>
                <w:rFonts w:cstheme="minorHAnsi"/>
                <w:color w:val="000000" w:themeColor="text1"/>
                <w:lang w:val="en-US"/>
              </w:rPr>
              <w:t xml:space="preserve">DE CONFORMIDAD CON LAS DISPOSICIONES </w:t>
            </w:r>
            <w:r w:rsidRPr="00BA633D">
              <w:rPr>
                <w:rFonts w:cstheme="minorHAnsi"/>
                <w:color w:val="000000" w:themeColor="text1"/>
                <w:lang w:val="en-US"/>
              </w:rPr>
              <w:t>ATEX</w:t>
            </w:r>
          </w:p>
          <w:p w14:paraId="7A1BB366" w14:textId="77777777" w:rsidR="00330E82" w:rsidRPr="00BA633D" w:rsidRDefault="00330E82" w:rsidP="00330E82">
            <w:pPr>
              <w:jc w:val="both"/>
              <w:rPr>
                <w:rFonts w:cstheme="minorHAnsi"/>
                <w:color w:val="000000" w:themeColor="text1"/>
                <w:lang w:val="en-US"/>
              </w:rPr>
            </w:pPr>
            <w:r w:rsidRPr="00BA633D">
              <w:rPr>
                <w:rFonts w:cstheme="minorHAnsi"/>
                <w:color w:val="000000" w:themeColor="text1"/>
                <w:lang w:val="en-US"/>
              </w:rPr>
              <w:t>PARA ALMACENAR SUS PRODUCTOS INFLAMABLES EN UN AMBIENTE CONTROLADO Y LIBRE DE RIESGOS</w:t>
            </w:r>
          </w:p>
          <w:p w14:paraId="13BE48B1" w14:textId="77777777" w:rsidR="00330E82" w:rsidRPr="00BA633D" w:rsidRDefault="00330E82" w:rsidP="00330E82">
            <w:pPr>
              <w:jc w:val="both"/>
              <w:rPr>
                <w:rFonts w:cstheme="minorHAnsi"/>
                <w:color w:val="000000" w:themeColor="text1"/>
                <w:lang w:val="en-US"/>
              </w:rPr>
            </w:pPr>
          </w:p>
          <w:p w14:paraId="05F772DD" w14:textId="77777777" w:rsidR="00330E82" w:rsidRDefault="00330E82" w:rsidP="00330E82">
            <w:pPr>
              <w:jc w:val="both"/>
              <w:rPr>
                <w:rFonts w:cstheme="minorHAnsi"/>
                <w:color w:val="000000" w:themeColor="text1"/>
                <w:lang w:val="en-US"/>
              </w:rPr>
            </w:pPr>
            <w:r>
              <w:rPr>
                <w:rFonts w:cstheme="minorHAnsi"/>
                <w:color w:val="000000" w:themeColor="text1"/>
                <w:lang w:val="en-US"/>
              </w:rPr>
              <w:t>De</w:t>
            </w:r>
            <w:r w:rsidRPr="00BA633D">
              <w:rPr>
                <w:rFonts w:cstheme="minorHAnsi"/>
                <w:color w:val="000000" w:themeColor="text1"/>
                <w:lang w:val="en-US"/>
              </w:rPr>
              <w:t xml:space="preserve"> </w:t>
            </w:r>
            <w:proofErr w:type="spellStart"/>
            <w:r w:rsidRPr="00BA633D">
              <w:rPr>
                <w:rFonts w:cstheme="minorHAnsi"/>
                <w:color w:val="000000" w:themeColor="text1"/>
                <w:lang w:val="en-US"/>
              </w:rPr>
              <w:t>conformidad</w:t>
            </w:r>
            <w:proofErr w:type="spellEnd"/>
            <w:r w:rsidRPr="00BA633D">
              <w:rPr>
                <w:rFonts w:cstheme="minorHAnsi"/>
                <w:color w:val="000000" w:themeColor="text1"/>
                <w:lang w:val="en-US"/>
              </w:rPr>
              <w:t xml:space="preserve"> con la </w:t>
            </w:r>
            <w:proofErr w:type="spellStart"/>
            <w:r w:rsidRPr="00BA633D">
              <w:rPr>
                <w:rFonts w:cstheme="minorHAnsi"/>
                <w:color w:val="000000" w:themeColor="text1"/>
                <w:lang w:val="en-US"/>
              </w:rPr>
              <w:t>Directiva</w:t>
            </w:r>
            <w:proofErr w:type="spellEnd"/>
            <w:r w:rsidRPr="00BA633D">
              <w:rPr>
                <w:rFonts w:cstheme="minorHAnsi"/>
                <w:color w:val="000000" w:themeColor="text1"/>
                <w:lang w:val="en-US"/>
              </w:rPr>
              <w:t xml:space="preserve"> ATEX 2014/34/EU, B Medical Systems ha </w:t>
            </w:r>
            <w:proofErr w:type="spellStart"/>
            <w:r w:rsidRPr="00BA633D">
              <w:rPr>
                <w:rFonts w:cstheme="minorHAnsi"/>
                <w:color w:val="000000" w:themeColor="text1"/>
                <w:lang w:val="en-US"/>
              </w:rPr>
              <w:t>diseñado</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una</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serie</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soluciones</w:t>
            </w:r>
            <w:proofErr w:type="spellEnd"/>
            <w:r w:rsidRPr="00BA633D">
              <w:rPr>
                <w:rFonts w:cstheme="minorHAnsi"/>
                <w:color w:val="000000" w:themeColor="text1"/>
                <w:lang w:val="en-US"/>
              </w:rPr>
              <w:t xml:space="preserve"> a </w:t>
            </w:r>
            <w:proofErr w:type="spellStart"/>
            <w:r w:rsidRPr="00BA633D">
              <w:rPr>
                <w:rFonts w:cstheme="minorHAnsi"/>
                <w:color w:val="000000" w:themeColor="text1"/>
                <w:lang w:val="en-US"/>
              </w:rPr>
              <w:t>prueba</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explosiones</w:t>
            </w:r>
            <w:proofErr w:type="spellEnd"/>
            <w:r w:rsidRPr="00BA633D">
              <w:rPr>
                <w:rFonts w:cstheme="minorHAnsi"/>
                <w:color w:val="000000" w:themeColor="text1"/>
                <w:lang w:val="en-US"/>
              </w:rPr>
              <w:t xml:space="preserve"> para </w:t>
            </w:r>
            <w:proofErr w:type="spellStart"/>
            <w:r w:rsidRPr="00BA633D">
              <w:rPr>
                <w:rFonts w:cstheme="minorHAnsi"/>
                <w:color w:val="000000" w:themeColor="text1"/>
                <w:lang w:val="en-US"/>
              </w:rPr>
              <w:t>almacenar</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productos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inflamables</w:t>
            </w:r>
            <w:proofErr w:type="spellEnd"/>
            <w:r w:rsidRPr="00BA633D">
              <w:rPr>
                <w:rFonts w:cstheme="minorHAnsi"/>
                <w:color w:val="000000" w:themeColor="text1"/>
                <w:lang w:val="en-US"/>
              </w:rPr>
              <w:t xml:space="preserve"> en un </w:t>
            </w:r>
            <w:proofErr w:type="spellStart"/>
            <w:r w:rsidRPr="00BA633D">
              <w:rPr>
                <w:rFonts w:cstheme="minorHAnsi"/>
                <w:color w:val="000000" w:themeColor="text1"/>
                <w:lang w:val="en-US"/>
              </w:rPr>
              <w:t>ambiente</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controlado</w:t>
            </w:r>
            <w:proofErr w:type="spellEnd"/>
            <w:r w:rsidRPr="00BA633D">
              <w:rPr>
                <w:rFonts w:cstheme="minorHAnsi"/>
                <w:color w:val="000000" w:themeColor="text1"/>
                <w:lang w:val="en-US"/>
              </w:rPr>
              <w:t xml:space="preserve"> y </w:t>
            </w:r>
            <w:proofErr w:type="spellStart"/>
            <w:r w:rsidRPr="00BA633D">
              <w:rPr>
                <w:rFonts w:cstheme="minorHAnsi"/>
                <w:color w:val="000000" w:themeColor="text1"/>
                <w:lang w:val="en-US"/>
              </w:rPr>
              <w:t>libre</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riesgos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Nuestros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refrigeradores</w:t>
            </w:r>
            <w:proofErr w:type="spellEnd"/>
            <w:r w:rsidRPr="00BA633D">
              <w:rPr>
                <w:rFonts w:cstheme="minorHAnsi"/>
                <w:color w:val="000000" w:themeColor="text1"/>
                <w:lang w:val="en-US"/>
              </w:rPr>
              <w:t xml:space="preserve"> y </w:t>
            </w:r>
            <w:proofErr w:type="spellStart"/>
            <w:r w:rsidRPr="00BA633D">
              <w:rPr>
                <w:rFonts w:cstheme="minorHAnsi"/>
                <w:color w:val="000000" w:themeColor="text1"/>
                <w:lang w:val="en-US"/>
              </w:rPr>
              <w:t>congeladores</w:t>
            </w:r>
            <w:proofErr w:type="spellEnd"/>
            <w:r w:rsidRPr="00BA633D">
              <w:rPr>
                <w:rFonts w:cstheme="minorHAnsi"/>
                <w:color w:val="000000" w:themeColor="text1"/>
                <w:lang w:val="en-US"/>
              </w:rPr>
              <w:t xml:space="preserve"> </w:t>
            </w:r>
            <w:r>
              <w:rPr>
                <w:rFonts w:cstheme="minorHAnsi"/>
                <w:color w:val="000000" w:themeColor="text1"/>
                <w:lang w:val="en-US"/>
              </w:rPr>
              <w:t xml:space="preserve">de </w:t>
            </w:r>
            <w:proofErr w:type="spellStart"/>
            <w:r>
              <w:rPr>
                <w:rFonts w:cstheme="minorHAnsi"/>
                <w:color w:val="000000" w:themeColor="text1"/>
                <w:lang w:val="en-US"/>
              </w:rPr>
              <w:t>conformidad</w:t>
            </w:r>
            <w:proofErr w:type="spellEnd"/>
            <w:r>
              <w:rPr>
                <w:rFonts w:cstheme="minorHAnsi"/>
                <w:color w:val="000000" w:themeColor="text1"/>
                <w:lang w:val="en-US"/>
              </w:rPr>
              <w:t xml:space="preserve"> con </w:t>
            </w:r>
            <w:proofErr w:type="spellStart"/>
            <w:r>
              <w:rPr>
                <w:rFonts w:cstheme="minorHAnsi"/>
                <w:color w:val="000000" w:themeColor="text1"/>
                <w:lang w:val="en-US"/>
              </w:rPr>
              <w:t>las</w:t>
            </w:r>
            <w:proofErr w:type="spellEnd"/>
            <w:r>
              <w:rPr>
                <w:rFonts w:cstheme="minorHAnsi"/>
                <w:color w:val="000000" w:themeColor="text1"/>
                <w:lang w:val="en-US"/>
              </w:rPr>
              <w:t xml:space="preserve"> </w:t>
            </w:r>
            <w:proofErr w:type="spellStart"/>
            <w:r>
              <w:rPr>
                <w:rFonts w:cstheme="minorHAnsi"/>
                <w:color w:val="000000" w:themeColor="text1"/>
                <w:lang w:val="en-US"/>
              </w:rPr>
              <w:t>disposiciones</w:t>
            </w:r>
            <w:proofErr w:type="spellEnd"/>
            <w:r>
              <w:rPr>
                <w:rFonts w:cstheme="minorHAnsi"/>
                <w:color w:val="000000" w:themeColor="text1"/>
                <w:lang w:val="en-US"/>
              </w:rPr>
              <w:t xml:space="preserve"> </w:t>
            </w:r>
            <w:r w:rsidRPr="00BA633D">
              <w:rPr>
                <w:rFonts w:cstheme="minorHAnsi"/>
                <w:color w:val="000000" w:themeColor="text1"/>
                <w:lang w:val="en-US"/>
              </w:rPr>
              <w:t xml:space="preserve">ATEX </w:t>
            </w:r>
            <w:proofErr w:type="spellStart"/>
            <w:r w:rsidRPr="00BA633D">
              <w:rPr>
                <w:rFonts w:cstheme="minorHAnsi"/>
                <w:color w:val="000000" w:themeColor="text1"/>
                <w:lang w:val="en-US"/>
              </w:rPr>
              <w:t>tienen</w:t>
            </w:r>
            <w:proofErr w:type="spellEnd"/>
            <w:r w:rsidRPr="00BA633D">
              <w:rPr>
                <w:rFonts w:cstheme="minorHAnsi"/>
                <w:color w:val="000000" w:themeColor="text1"/>
                <w:lang w:val="en-US"/>
              </w:rPr>
              <w:t xml:space="preserve"> un interior a </w:t>
            </w:r>
            <w:proofErr w:type="spellStart"/>
            <w:r w:rsidRPr="00BA633D">
              <w:rPr>
                <w:rFonts w:cstheme="minorHAnsi"/>
                <w:color w:val="000000" w:themeColor="text1"/>
                <w:lang w:val="en-US"/>
              </w:rPr>
              <w:t>prueba</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explosiones</w:t>
            </w:r>
            <w:proofErr w:type="spellEnd"/>
            <w:r w:rsidRPr="00BA633D">
              <w:rPr>
                <w:rFonts w:cstheme="minorHAnsi"/>
                <w:color w:val="000000" w:themeColor="text1"/>
                <w:lang w:val="en-US"/>
              </w:rPr>
              <w:t xml:space="preserve"> para </w:t>
            </w:r>
            <w:proofErr w:type="spellStart"/>
            <w:r w:rsidRPr="00BA633D">
              <w:rPr>
                <w:rFonts w:cstheme="minorHAnsi"/>
                <w:color w:val="000000" w:themeColor="text1"/>
                <w:lang w:val="en-US"/>
              </w:rPr>
              <w:t>brindar</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protección</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óptima</w:t>
            </w:r>
            <w:proofErr w:type="spellEnd"/>
            <w:r w:rsidRPr="00BA633D">
              <w:rPr>
                <w:rFonts w:cstheme="minorHAnsi"/>
                <w:color w:val="000000" w:themeColor="text1"/>
                <w:lang w:val="en-US"/>
              </w:rPr>
              <w:t xml:space="preserve"> para los </w:t>
            </w:r>
            <w:proofErr w:type="spellStart"/>
            <w:r w:rsidRPr="00BA633D">
              <w:rPr>
                <w:rFonts w:cstheme="minorHAnsi"/>
                <w:color w:val="000000" w:themeColor="text1"/>
                <w:lang w:val="en-US"/>
              </w:rPr>
              <w:t>usuarios</w:t>
            </w:r>
            <w:proofErr w:type="spellEnd"/>
            <w:r w:rsidRPr="00BA633D">
              <w:rPr>
                <w:rFonts w:cstheme="minorHAnsi"/>
                <w:color w:val="000000" w:themeColor="text1"/>
                <w:lang w:val="en-US"/>
              </w:rPr>
              <w:t xml:space="preserve"> contra </w:t>
            </w:r>
            <w:proofErr w:type="spellStart"/>
            <w:r w:rsidRPr="00BA633D">
              <w:rPr>
                <w:rFonts w:cstheme="minorHAnsi"/>
                <w:color w:val="000000" w:themeColor="text1"/>
                <w:lang w:val="en-US"/>
              </w:rPr>
              <w:t>potenciales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lastRenderedPageBreak/>
              <w:t>explosiones</w:t>
            </w:r>
            <w:proofErr w:type="spellEnd"/>
            <w:r w:rsidRPr="00BA633D">
              <w:rPr>
                <w:rFonts w:cstheme="minorHAnsi"/>
                <w:color w:val="000000" w:themeColor="text1"/>
                <w:lang w:val="en-US"/>
              </w:rPr>
              <w:t xml:space="preserve">. Su </w:t>
            </w:r>
            <w:proofErr w:type="spellStart"/>
            <w:r w:rsidRPr="00BA633D">
              <w:rPr>
                <w:rFonts w:cstheme="minorHAnsi"/>
                <w:color w:val="000000" w:themeColor="text1"/>
                <w:lang w:val="en-US"/>
              </w:rPr>
              <w:t>uso</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está</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previsto</w:t>
            </w:r>
            <w:proofErr w:type="spellEnd"/>
            <w:r w:rsidRPr="00BA633D">
              <w:rPr>
                <w:rFonts w:cstheme="minorHAnsi"/>
                <w:color w:val="000000" w:themeColor="text1"/>
                <w:lang w:val="en-US"/>
              </w:rPr>
              <w:t xml:space="preserve"> para </w:t>
            </w:r>
            <w:proofErr w:type="spellStart"/>
            <w:r w:rsidRPr="00BA633D">
              <w:rPr>
                <w:rFonts w:cstheme="minorHAnsi"/>
                <w:color w:val="000000" w:themeColor="text1"/>
                <w:lang w:val="en-US"/>
              </w:rPr>
              <w:t>áreas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peligrosas</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zona</w:t>
            </w:r>
            <w:proofErr w:type="spellEnd"/>
            <w:r w:rsidRPr="00BA633D">
              <w:rPr>
                <w:rFonts w:cstheme="minorHAnsi"/>
                <w:color w:val="000000" w:themeColor="text1"/>
                <w:lang w:val="en-US"/>
              </w:rPr>
              <w:t xml:space="preserve"> 2 en </w:t>
            </w:r>
            <w:proofErr w:type="spellStart"/>
            <w:r w:rsidRPr="00BA633D">
              <w:rPr>
                <w:rFonts w:cstheme="minorHAnsi"/>
                <w:color w:val="000000" w:themeColor="text1"/>
                <w:lang w:val="en-US"/>
              </w:rPr>
              <w:t>laboratorios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donde</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pueden</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ocurrir</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explosiones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por</w:t>
            </w:r>
            <w:proofErr w:type="spellEnd"/>
            <w:r w:rsidRPr="00BA633D">
              <w:rPr>
                <w:rFonts w:cstheme="minorHAnsi"/>
                <w:color w:val="000000" w:themeColor="text1"/>
                <w:lang w:val="en-US"/>
              </w:rPr>
              <w:t xml:space="preserve"> gases o </w:t>
            </w:r>
            <w:proofErr w:type="spellStart"/>
            <w:r w:rsidRPr="00BA633D">
              <w:rPr>
                <w:rFonts w:cstheme="minorHAnsi"/>
                <w:color w:val="000000" w:themeColor="text1"/>
                <w:lang w:val="en-US"/>
              </w:rPr>
              <w:t>vapores</w:t>
            </w:r>
            <w:proofErr w:type="spellEnd"/>
            <w:r w:rsidRPr="00BA633D">
              <w:rPr>
                <w:rFonts w:cstheme="minorHAnsi"/>
                <w:color w:val="000000" w:themeColor="text1"/>
                <w:lang w:val="en-US"/>
              </w:rPr>
              <w:t xml:space="preserve">. </w:t>
            </w:r>
            <w:proofErr w:type="spellStart"/>
            <w:r>
              <w:rPr>
                <w:rFonts w:cstheme="minorHAnsi"/>
                <w:color w:val="000000" w:themeColor="text1"/>
                <w:lang w:val="en-US"/>
              </w:rPr>
              <w:t>Contamos</w:t>
            </w:r>
            <w:proofErr w:type="spellEnd"/>
            <w:r>
              <w:rPr>
                <w:rFonts w:cstheme="minorHAnsi"/>
                <w:color w:val="000000" w:themeColor="text1"/>
                <w:lang w:val="en-US"/>
              </w:rPr>
              <w:t xml:space="preserve"> con</w:t>
            </w:r>
            <w:r w:rsidRPr="00BA633D">
              <w:rPr>
                <w:rFonts w:cstheme="minorHAnsi"/>
                <w:color w:val="000000" w:themeColor="text1"/>
                <w:lang w:val="en-US"/>
              </w:rPr>
              <w:t xml:space="preserve"> </w:t>
            </w:r>
            <w:proofErr w:type="spellStart"/>
            <w:r w:rsidRPr="00BA633D">
              <w:rPr>
                <w:rFonts w:cstheme="minorHAnsi"/>
                <w:color w:val="000000" w:themeColor="text1"/>
                <w:lang w:val="en-US"/>
              </w:rPr>
              <w:t>refrigeradores</w:t>
            </w:r>
            <w:proofErr w:type="spellEnd"/>
            <w:r w:rsidRPr="00BA633D">
              <w:rPr>
                <w:rFonts w:cstheme="minorHAnsi"/>
                <w:color w:val="000000" w:themeColor="text1"/>
                <w:lang w:val="en-US"/>
              </w:rPr>
              <w:t xml:space="preserve"> y </w:t>
            </w:r>
            <w:proofErr w:type="spellStart"/>
            <w:r w:rsidRPr="00BA633D">
              <w:rPr>
                <w:rFonts w:cstheme="minorHAnsi"/>
                <w:color w:val="000000" w:themeColor="text1"/>
                <w:lang w:val="en-US"/>
              </w:rPr>
              <w:t>congeladores</w:t>
            </w:r>
            <w:proofErr w:type="spellEnd"/>
            <w:r w:rsidRPr="00BA633D">
              <w:rPr>
                <w:rFonts w:cstheme="minorHAnsi"/>
                <w:color w:val="000000" w:themeColor="text1"/>
                <w:lang w:val="en-US"/>
              </w:rPr>
              <w:t xml:space="preserve"> </w:t>
            </w:r>
            <w:r>
              <w:rPr>
                <w:rFonts w:cstheme="minorHAnsi"/>
                <w:color w:val="000000" w:themeColor="text1"/>
                <w:lang w:val="en-US"/>
              </w:rPr>
              <w:t xml:space="preserve">de </w:t>
            </w:r>
            <w:proofErr w:type="spellStart"/>
            <w:r>
              <w:rPr>
                <w:rFonts w:cstheme="minorHAnsi"/>
                <w:color w:val="000000" w:themeColor="text1"/>
                <w:lang w:val="en-US"/>
              </w:rPr>
              <w:t>laboratorio</w:t>
            </w:r>
            <w:proofErr w:type="spellEnd"/>
            <w:r>
              <w:rPr>
                <w:rFonts w:cstheme="minorHAnsi"/>
                <w:color w:val="000000" w:themeColor="text1"/>
                <w:lang w:val="en-US"/>
              </w:rPr>
              <w:t xml:space="preserve"> </w:t>
            </w:r>
            <w:proofErr w:type="spellStart"/>
            <w:r w:rsidRPr="00BA633D">
              <w:rPr>
                <w:rFonts w:cstheme="minorHAnsi"/>
                <w:color w:val="000000" w:themeColor="text1"/>
                <w:lang w:val="en-US"/>
              </w:rPr>
              <w:t>que</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cumplen</w:t>
            </w:r>
            <w:proofErr w:type="spellEnd"/>
            <w:r w:rsidRPr="00BA633D">
              <w:rPr>
                <w:rFonts w:cstheme="minorHAnsi"/>
                <w:color w:val="000000" w:themeColor="text1"/>
                <w:lang w:val="en-US"/>
              </w:rPr>
              <w:t xml:space="preserve"> con los </w:t>
            </w:r>
            <w:proofErr w:type="spellStart"/>
            <w:r w:rsidRPr="00BA633D">
              <w:rPr>
                <w:rFonts w:cstheme="minorHAnsi"/>
                <w:color w:val="000000" w:themeColor="text1"/>
                <w:lang w:val="en-US"/>
              </w:rPr>
              <w:t>diferentes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requisitos</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alma</w:t>
            </w:r>
            <w:r>
              <w:rPr>
                <w:rFonts w:cstheme="minorHAnsi"/>
                <w:color w:val="000000" w:themeColor="text1"/>
                <w:lang w:val="en-US"/>
              </w:rPr>
              <w:t>cenamiento</w:t>
            </w:r>
            <w:proofErr w:type="spellEnd"/>
            <w:r>
              <w:rPr>
                <w:rFonts w:cstheme="minorHAnsi"/>
                <w:color w:val="000000" w:themeColor="text1"/>
                <w:lang w:val="en-US"/>
              </w:rPr>
              <w:t xml:space="preserve"> a </w:t>
            </w:r>
            <w:proofErr w:type="spellStart"/>
            <w:r>
              <w:rPr>
                <w:rFonts w:cstheme="minorHAnsi"/>
                <w:color w:val="000000" w:themeColor="text1"/>
                <w:lang w:val="en-US"/>
              </w:rPr>
              <w:t>temperatura</w:t>
            </w:r>
            <w:proofErr w:type="spellEnd"/>
            <w:r>
              <w:rPr>
                <w:rFonts w:cstheme="minorHAnsi"/>
                <w:color w:val="000000" w:themeColor="text1"/>
                <w:lang w:val="en-US"/>
              </w:rPr>
              <w:t xml:space="preserve"> de</w:t>
            </w:r>
            <w:r w:rsidRPr="00BA633D">
              <w:rPr>
                <w:rFonts w:cstheme="minorHAnsi"/>
                <w:color w:val="000000" w:themeColor="text1"/>
                <w:lang w:val="en-US"/>
              </w:rPr>
              <w:t xml:space="preserve"> </w:t>
            </w:r>
            <w:proofErr w:type="spellStart"/>
            <w:r w:rsidRPr="00BA633D">
              <w:rPr>
                <w:rFonts w:cstheme="minorHAnsi"/>
                <w:color w:val="000000" w:themeColor="text1"/>
                <w:lang w:val="en-US"/>
              </w:rPr>
              <w:t>sus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preparaciones</w:t>
            </w:r>
            <w:proofErr w:type="spellEnd"/>
            <w:r w:rsidRPr="00BA633D">
              <w:rPr>
                <w:rFonts w:cstheme="minorHAnsi"/>
                <w:color w:val="000000" w:themeColor="text1"/>
                <w:lang w:val="en-US"/>
              </w:rPr>
              <w:t xml:space="preserve"> o </w:t>
            </w:r>
            <w:proofErr w:type="spellStart"/>
            <w:r w:rsidRPr="00BA633D">
              <w:rPr>
                <w:rFonts w:cstheme="minorHAnsi"/>
                <w:color w:val="000000" w:themeColor="text1"/>
                <w:lang w:val="en-US"/>
              </w:rPr>
              <w:t>muestras</w:t>
            </w:r>
            <w:proofErr w:type="spellEnd"/>
            <w:r w:rsidRPr="00BA633D">
              <w:rPr>
                <w:rFonts w:cstheme="minorHAnsi"/>
                <w:color w:val="000000" w:themeColor="text1"/>
                <w:lang w:val="en-US"/>
              </w:rPr>
              <w:t xml:space="preserve">. Los </w:t>
            </w:r>
            <w:proofErr w:type="spellStart"/>
            <w:r w:rsidRPr="00BA633D">
              <w:rPr>
                <w:rFonts w:cstheme="minorHAnsi"/>
                <w:color w:val="000000" w:themeColor="text1"/>
                <w:lang w:val="en-US"/>
              </w:rPr>
              <w:t>compartimientos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internos</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las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soluciones</w:t>
            </w:r>
            <w:proofErr w:type="spellEnd"/>
            <w:r w:rsidRPr="00BA633D">
              <w:rPr>
                <w:rFonts w:cstheme="minorHAnsi"/>
                <w:color w:val="000000" w:themeColor="text1"/>
                <w:lang w:val="en-US"/>
              </w:rPr>
              <w:t xml:space="preserve"> de B Medical Systems </w:t>
            </w:r>
            <w:r>
              <w:rPr>
                <w:rFonts w:cstheme="minorHAnsi"/>
                <w:color w:val="000000" w:themeColor="text1"/>
                <w:lang w:val="en-US"/>
              </w:rPr>
              <w:t xml:space="preserve">de </w:t>
            </w:r>
            <w:proofErr w:type="spellStart"/>
            <w:r>
              <w:rPr>
                <w:rFonts w:cstheme="minorHAnsi"/>
                <w:color w:val="000000" w:themeColor="text1"/>
                <w:lang w:val="en-US"/>
              </w:rPr>
              <w:t>conformidad</w:t>
            </w:r>
            <w:proofErr w:type="spellEnd"/>
            <w:r>
              <w:rPr>
                <w:rFonts w:cstheme="minorHAnsi"/>
                <w:color w:val="000000" w:themeColor="text1"/>
                <w:lang w:val="en-US"/>
              </w:rPr>
              <w:t xml:space="preserve"> con </w:t>
            </w:r>
            <w:proofErr w:type="spellStart"/>
            <w:r>
              <w:rPr>
                <w:rFonts w:cstheme="minorHAnsi"/>
                <w:color w:val="000000" w:themeColor="text1"/>
                <w:lang w:val="en-US"/>
              </w:rPr>
              <w:t>las</w:t>
            </w:r>
            <w:proofErr w:type="spellEnd"/>
            <w:r>
              <w:rPr>
                <w:rFonts w:cstheme="minorHAnsi"/>
                <w:color w:val="000000" w:themeColor="text1"/>
                <w:lang w:val="en-US"/>
              </w:rPr>
              <w:t xml:space="preserve"> </w:t>
            </w:r>
            <w:r w:rsidRPr="00BA633D">
              <w:rPr>
                <w:rFonts w:cstheme="minorHAnsi"/>
                <w:color w:val="000000" w:themeColor="text1"/>
                <w:lang w:val="en-US"/>
              </w:rPr>
              <w:t xml:space="preserve">ATEX no </w:t>
            </w:r>
            <w:proofErr w:type="spellStart"/>
            <w:r w:rsidRPr="00BA633D">
              <w:rPr>
                <w:rFonts w:cstheme="minorHAnsi"/>
                <w:color w:val="000000" w:themeColor="text1"/>
                <w:lang w:val="en-US"/>
              </w:rPr>
              <w:t>posee</w:t>
            </w:r>
            <w:r>
              <w:rPr>
                <w:rFonts w:cstheme="minorHAnsi"/>
                <w:color w:val="000000" w:themeColor="text1"/>
                <w:lang w:val="en-US"/>
              </w:rPr>
              <w:t>n</w:t>
            </w:r>
            <w:proofErr w:type="spellEnd"/>
            <w:r>
              <w:rPr>
                <w:rFonts w:cstheme="minorHAnsi"/>
                <w:color w:val="000000" w:themeColor="text1"/>
                <w:lang w:val="en-US"/>
              </w:rPr>
              <w:t xml:space="preserve"> </w:t>
            </w:r>
            <w:proofErr w:type="spellStart"/>
            <w:r>
              <w:rPr>
                <w:rFonts w:cstheme="minorHAnsi"/>
                <w:color w:val="000000" w:themeColor="text1"/>
                <w:lang w:val="en-US"/>
              </w:rPr>
              <w:t>fuentes</w:t>
            </w:r>
            <w:proofErr w:type="spellEnd"/>
            <w:r>
              <w:rPr>
                <w:rFonts w:cstheme="minorHAnsi"/>
                <w:color w:val="000000" w:themeColor="text1"/>
                <w:lang w:val="en-US"/>
              </w:rPr>
              <w:t xml:space="preserve"> de </w:t>
            </w:r>
            <w:proofErr w:type="spellStart"/>
            <w:r>
              <w:rPr>
                <w:rFonts w:cstheme="minorHAnsi"/>
                <w:color w:val="000000" w:themeColor="text1"/>
                <w:lang w:val="en-US"/>
              </w:rPr>
              <w:t>ignición</w:t>
            </w:r>
            <w:proofErr w:type="spellEnd"/>
            <w:r>
              <w:rPr>
                <w:rFonts w:cstheme="minorHAnsi"/>
                <w:color w:val="000000" w:themeColor="text1"/>
                <w:lang w:val="en-US"/>
              </w:rPr>
              <w:t xml:space="preserve"> y </w:t>
            </w:r>
            <w:proofErr w:type="spellStart"/>
            <w:r>
              <w:rPr>
                <w:rFonts w:cstheme="minorHAnsi"/>
                <w:color w:val="000000" w:themeColor="text1"/>
                <w:lang w:val="en-US"/>
              </w:rPr>
              <w:t>funcionan</w:t>
            </w:r>
            <w:proofErr w:type="spellEnd"/>
            <w:r>
              <w:rPr>
                <w:rFonts w:cstheme="minorHAnsi"/>
                <w:color w:val="000000" w:themeColor="text1"/>
                <w:lang w:val="en-US"/>
              </w:rPr>
              <w:t xml:space="preserve"> </w:t>
            </w:r>
            <w:r w:rsidRPr="00BA633D">
              <w:rPr>
                <w:rFonts w:cstheme="minorHAnsi"/>
                <w:color w:val="000000" w:themeColor="text1"/>
                <w:lang w:val="en-US"/>
              </w:rPr>
              <w:t xml:space="preserve">sin arcos o </w:t>
            </w:r>
            <w:proofErr w:type="spellStart"/>
            <w:r w:rsidRPr="00BA633D">
              <w:rPr>
                <w:rFonts w:cstheme="minorHAnsi"/>
                <w:color w:val="000000" w:themeColor="text1"/>
                <w:lang w:val="en-US"/>
              </w:rPr>
              <w:t>chispas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que</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puedan</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crear</w:t>
            </w:r>
            <w:proofErr w:type="spellEnd"/>
            <w:r w:rsidRPr="00BA633D">
              <w:rPr>
                <w:rFonts w:cstheme="minorHAnsi"/>
                <w:color w:val="000000" w:themeColor="text1"/>
                <w:lang w:val="en-US"/>
              </w:rPr>
              <w:t xml:space="preserve"> un </w:t>
            </w:r>
            <w:proofErr w:type="spellStart"/>
            <w:r w:rsidRPr="00BA633D">
              <w:rPr>
                <w:rFonts w:cstheme="minorHAnsi"/>
                <w:color w:val="000000" w:themeColor="text1"/>
                <w:lang w:val="en-US"/>
              </w:rPr>
              <w:t>riesgo</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ignición</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durante</w:t>
            </w:r>
            <w:proofErr w:type="spellEnd"/>
            <w:r w:rsidRPr="00BA633D">
              <w:rPr>
                <w:rFonts w:cstheme="minorHAnsi"/>
                <w:color w:val="000000" w:themeColor="text1"/>
                <w:lang w:val="en-US"/>
              </w:rPr>
              <w:t xml:space="preserve"> el </w:t>
            </w:r>
            <w:proofErr w:type="spellStart"/>
            <w:r w:rsidRPr="00BA633D">
              <w:rPr>
                <w:rFonts w:cstheme="minorHAnsi"/>
                <w:color w:val="000000" w:themeColor="text1"/>
                <w:lang w:val="en-US"/>
              </w:rPr>
              <w:t>uso</w:t>
            </w:r>
            <w:proofErr w:type="spellEnd"/>
            <w:r w:rsidRPr="00BA633D">
              <w:rPr>
                <w:rFonts w:cstheme="minorHAnsi"/>
                <w:color w:val="000000" w:themeColor="text1"/>
                <w:lang w:val="en-US"/>
              </w:rPr>
              <w:t xml:space="preserve"> habitual. B Medical Systems </w:t>
            </w:r>
            <w:proofErr w:type="spellStart"/>
            <w:r w:rsidRPr="00BA633D">
              <w:rPr>
                <w:rFonts w:cstheme="minorHAnsi"/>
                <w:color w:val="000000" w:themeColor="text1"/>
                <w:lang w:val="en-US"/>
              </w:rPr>
              <w:t>también</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ofrece</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refrigeradores</w:t>
            </w:r>
            <w:proofErr w:type="spellEnd"/>
            <w:r w:rsidRPr="00BA633D">
              <w:rPr>
                <w:rFonts w:cstheme="minorHAnsi"/>
                <w:color w:val="000000" w:themeColor="text1"/>
                <w:lang w:val="en-US"/>
              </w:rPr>
              <w:t xml:space="preserve"> y </w:t>
            </w:r>
            <w:proofErr w:type="spellStart"/>
            <w:r w:rsidRPr="00BA633D">
              <w:rPr>
                <w:rFonts w:cstheme="minorHAnsi"/>
                <w:color w:val="000000" w:themeColor="text1"/>
                <w:lang w:val="en-US"/>
              </w:rPr>
              <w:t>congeladores</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laboratorio</w:t>
            </w:r>
            <w:proofErr w:type="spellEnd"/>
            <w:r w:rsidRPr="00BA633D">
              <w:rPr>
                <w:rFonts w:cstheme="minorHAnsi"/>
                <w:color w:val="000000" w:themeColor="text1"/>
                <w:lang w:val="en-US"/>
              </w:rPr>
              <w:t xml:space="preserve"> y </w:t>
            </w:r>
            <w:proofErr w:type="spellStart"/>
            <w:r w:rsidRPr="00BA633D">
              <w:rPr>
                <w:rFonts w:cstheme="minorHAnsi"/>
                <w:color w:val="000000" w:themeColor="text1"/>
                <w:lang w:val="en-US"/>
              </w:rPr>
              <w:t>refrigeradores</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farmacia</w:t>
            </w:r>
            <w:proofErr w:type="spellEnd"/>
            <w:r w:rsidRPr="00BA633D">
              <w:rPr>
                <w:rFonts w:cstheme="minorHAnsi"/>
                <w:color w:val="000000" w:themeColor="text1"/>
                <w:lang w:val="en-US"/>
              </w:rPr>
              <w:t xml:space="preserve"> con </w:t>
            </w:r>
            <w:proofErr w:type="spellStart"/>
            <w:r w:rsidRPr="00BA633D">
              <w:rPr>
                <w:rFonts w:cstheme="minorHAnsi"/>
                <w:color w:val="000000" w:themeColor="text1"/>
                <w:lang w:val="en-US"/>
              </w:rPr>
              <w:t>puerta</w:t>
            </w:r>
            <w:proofErr w:type="spellEnd"/>
            <w:r w:rsidRPr="00BA633D">
              <w:rPr>
                <w:rFonts w:cstheme="minorHAnsi"/>
                <w:color w:val="000000" w:themeColor="text1"/>
                <w:lang w:val="en-US"/>
              </w:rPr>
              <w:t xml:space="preserve"> de </w:t>
            </w:r>
            <w:proofErr w:type="spellStart"/>
            <w:r w:rsidRPr="00BA633D">
              <w:rPr>
                <w:rFonts w:cstheme="minorHAnsi"/>
                <w:color w:val="000000" w:themeColor="text1"/>
                <w:lang w:val="en-US"/>
              </w:rPr>
              <w:t>vidrio</w:t>
            </w:r>
            <w:proofErr w:type="spellEnd"/>
            <w:r w:rsidRPr="00BA633D">
              <w:rPr>
                <w:rFonts w:cstheme="minorHAnsi"/>
                <w:color w:val="000000" w:themeColor="text1"/>
                <w:lang w:val="en-US"/>
              </w:rPr>
              <w:t xml:space="preserve">. * se </w:t>
            </w:r>
            <w:proofErr w:type="spellStart"/>
            <w:r w:rsidRPr="00BA633D">
              <w:rPr>
                <w:rFonts w:cstheme="minorHAnsi"/>
                <w:color w:val="000000" w:themeColor="text1"/>
                <w:lang w:val="en-US"/>
              </w:rPr>
              <w:t>aplican</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ciertas</w:t>
            </w:r>
            <w:proofErr w:type="spellEnd"/>
            <w:r w:rsidRPr="00BA633D">
              <w:rPr>
                <w:rFonts w:cstheme="minorHAnsi"/>
                <w:color w:val="000000" w:themeColor="text1"/>
                <w:lang w:val="en-US"/>
              </w:rPr>
              <w:t xml:space="preserve"> </w:t>
            </w:r>
            <w:proofErr w:type="spellStart"/>
            <w:r w:rsidRPr="00BA633D">
              <w:rPr>
                <w:rFonts w:cstheme="minorHAnsi"/>
                <w:color w:val="000000" w:themeColor="text1"/>
                <w:lang w:val="en-US"/>
              </w:rPr>
              <w:t>condiciones</w:t>
            </w:r>
            <w:proofErr w:type="spellEnd"/>
          </w:p>
          <w:p w14:paraId="00FE437C" w14:textId="77777777" w:rsidR="00330E82" w:rsidRDefault="00330E82" w:rsidP="00330E82">
            <w:pPr>
              <w:jc w:val="both"/>
              <w:rPr>
                <w:rFonts w:cstheme="minorHAnsi"/>
                <w:color w:val="000000" w:themeColor="text1"/>
                <w:lang w:val="en-US"/>
              </w:rPr>
            </w:pPr>
          </w:p>
          <w:p w14:paraId="356F8C31" w14:textId="77777777" w:rsidR="00330E82" w:rsidRPr="00440978" w:rsidRDefault="00330E82" w:rsidP="00330E82">
            <w:pPr>
              <w:jc w:val="both"/>
              <w:rPr>
                <w:rFonts w:cstheme="minorHAnsi"/>
                <w:color w:val="000000" w:themeColor="text1"/>
                <w:lang w:val="en-US"/>
              </w:rPr>
            </w:pPr>
            <w:r w:rsidRPr="00440978">
              <w:rPr>
                <w:rFonts w:cstheme="minorHAnsi"/>
                <w:color w:val="000000" w:themeColor="text1"/>
                <w:lang w:val="en-US"/>
              </w:rPr>
              <w:t>SISTEMA DE TRANSPORTE MÉDICO</w:t>
            </w:r>
          </w:p>
          <w:p w14:paraId="13620AB9" w14:textId="77777777" w:rsidR="00330E82" w:rsidRPr="00440978" w:rsidRDefault="00330E82" w:rsidP="00330E82">
            <w:pPr>
              <w:jc w:val="both"/>
              <w:rPr>
                <w:rFonts w:cstheme="minorHAnsi"/>
                <w:color w:val="000000" w:themeColor="text1"/>
                <w:lang w:val="en-US"/>
              </w:rPr>
            </w:pPr>
          </w:p>
          <w:p w14:paraId="33420EC2" w14:textId="77777777" w:rsidR="00330E82" w:rsidRPr="00440978" w:rsidRDefault="00330E82" w:rsidP="00330E82">
            <w:pPr>
              <w:jc w:val="both"/>
              <w:rPr>
                <w:rFonts w:cstheme="minorHAnsi"/>
                <w:color w:val="000000" w:themeColor="text1"/>
                <w:lang w:val="en-US"/>
              </w:rPr>
            </w:pPr>
            <w:r>
              <w:rPr>
                <w:rFonts w:cstheme="minorHAnsi"/>
                <w:color w:val="000000" w:themeColor="text1"/>
                <w:lang w:val="en-US"/>
              </w:rPr>
              <w:t xml:space="preserve">DISEÑADO PARA </w:t>
            </w:r>
            <w:r w:rsidRPr="00440978">
              <w:rPr>
                <w:rFonts w:cstheme="minorHAnsi"/>
                <w:color w:val="000000" w:themeColor="text1"/>
                <w:lang w:val="en-US"/>
              </w:rPr>
              <w:t>TRANSPORTAR ESPECÍMENES DE FORMA SEGURA</w:t>
            </w:r>
          </w:p>
          <w:p w14:paraId="083D011F" w14:textId="77777777" w:rsidR="00330E82" w:rsidRPr="00440978" w:rsidRDefault="00330E82" w:rsidP="00330E82">
            <w:pPr>
              <w:jc w:val="both"/>
              <w:rPr>
                <w:rFonts w:cstheme="minorHAnsi"/>
                <w:color w:val="000000" w:themeColor="text1"/>
                <w:lang w:val="en-US"/>
              </w:rPr>
            </w:pPr>
          </w:p>
          <w:p w14:paraId="6F3D484E" w14:textId="717C4123" w:rsidR="00472318" w:rsidRPr="009D1F3B" w:rsidRDefault="00330E82" w:rsidP="007273B9">
            <w:pPr>
              <w:jc w:val="both"/>
              <w:rPr>
                <w:rFonts w:cstheme="minorHAnsi"/>
                <w:color w:val="000000" w:themeColor="text1"/>
                <w:lang w:val="en-US"/>
              </w:rPr>
            </w:pPr>
            <w:proofErr w:type="spellStart"/>
            <w:r w:rsidRPr="00440978">
              <w:rPr>
                <w:rFonts w:cstheme="minorHAnsi"/>
                <w:color w:val="000000" w:themeColor="text1"/>
                <w:lang w:val="en-US"/>
              </w:rPr>
              <w:t>Ofrecemos</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cajas</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médico</w:t>
            </w:r>
            <w:proofErr w:type="spellEnd"/>
            <w:r w:rsidRPr="00440978">
              <w:rPr>
                <w:rFonts w:cstheme="minorHAnsi"/>
                <w:color w:val="000000" w:themeColor="text1"/>
                <w:lang w:val="en-US"/>
              </w:rPr>
              <w:t xml:space="preserve"> para </w:t>
            </w:r>
            <w:proofErr w:type="spellStart"/>
            <w:r w:rsidRPr="00440978">
              <w:rPr>
                <w:rFonts w:cstheme="minorHAnsi"/>
                <w:color w:val="000000" w:themeColor="text1"/>
                <w:lang w:val="en-US"/>
              </w:rPr>
              <w:t>transportar</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especímenes</w:t>
            </w:r>
            <w:proofErr w:type="spellEnd"/>
            <w:r w:rsidRPr="00440978">
              <w:rPr>
                <w:rFonts w:cstheme="minorHAnsi"/>
                <w:color w:val="000000" w:themeColor="text1"/>
                <w:lang w:val="en-US"/>
              </w:rPr>
              <w:t xml:space="preserve"> de forma </w:t>
            </w:r>
            <w:proofErr w:type="spellStart"/>
            <w:r w:rsidRPr="00440978">
              <w:rPr>
                <w:rFonts w:cstheme="minorHAnsi"/>
                <w:color w:val="000000" w:themeColor="text1"/>
                <w:lang w:val="en-US"/>
              </w:rPr>
              <w:t>segura</w:t>
            </w:r>
            <w:proofErr w:type="spellEnd"/>
            <w:r w:rsidRPr="00440978">
              <w:rPr>
                <w:rFonts w:cstheme="minorHAnsi"/>
                <w:color w:val="000000" w:themeColor="text1"/>
                <w:lang w:val="en-US"/>
              </w:rPr>
              <w:t xml:space="preserve">. La </w:t>
            </w:r>
            <w:proofErr w:type="spellStart"/>
            <w:r w:rsidRPr="00440978">
              <w:rPr>
                <w:rFonts w:cstheme="minorHAnsi"/>
                <w:color w:val="000000" w:themeColor="text1"/>
                <w:lang w:val="en-US"/>
              </w:rPr>
              <w:t>gama</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modelos</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médico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consiste</w:t>
            </w:r>
            <w:proofErr w:type="spellEnd"/>
            <w:r w:rsidRPr="00440978">
              <w:rPr>
                <w:rFonts w:cstheme="minorHAnsi"/>
                <w:color w:val="000000" w:themeColor="text1"/>
                <w:lang w:val="en-US"/>
              </w:rPr>
              <w:t xml:space="preserve"> en </w:t>
            </w:r>
            <w:proofErr w:type="spellStart"/>
            <w:r w:rsidRPr="00440978">
              <w:rPr>
                <w:rFonts w:cstheme="minorHAnsi"/>
                <w:color w:val="000000" w:themeColor="text1"/>
                <w:lang w:val="en-US"/>
              </w:rPr>
              <w:t>cinco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sistemas</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pasivo</w:t>
            </w:r>
            <w:proofErr w:type="spellEnd"/>
            <w:r w:rsidRPr="00440978">
              <w:rPr>
                <w:rFonts w:cstheme="minorHAnsi"/>
                <w:color w:val="000000" w:themeColor="text1"/>
                <w:lang w:val="en-US"/>
              </w:rPr>
              <w:t xml:space="preserve"> y un </w:t>
            </w:r>
            <w:proofErr w:type="spellStart"/>
            <w:r w:rsidRPr="00440978">
              <w:rPr>
                <w:rFonts w:cstheme="minorHAnsi"/>
                <w:color w:val="000000" w:themeColor="text1"/>
                <w:lang w:val="en-US"/>
              </w:rPr>
              <w:t>compartimiento</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activo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que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funciona</w:t>
            </w:r>
            <w:proofErr w:type="spellEnd"/>
            <w:r w:rsidRPr="00440978">
              <w:rPr>
                <w:rFonts w:cstheme="minorHAnsi"/>
                <w:color w:val="000000" w:themeColor="text1"/>
                <w:lang w:val="en-US"/>
              </w:rPr>
              <w:t xml:space="preserve"> con un </w:t>
            </w:r>
            <w:proofErr w:type="spellStart"/>
            <w:r w:rsidRPr="00440978">
              <w:rPr>
                <w:rFonts w:cstheme="minorHAnsi"/>
                <w:color w:val="000000" w:themeColor="text1"/>
                <w:lang w:val="en-US"/>
              </w:rPr>
              <w:t>compresor</w:t>
            </w:r>
            <w:proofErr w:type="spellEnd"/>
            <w:r w:rsidRPr="00440978">
              <w:rPr>
                <w:rFonts w:cstheme="minorHAnsi"/>
                <w:color w:val="000000" w:themeColor="text1"/>
                <w:lang w:val="en-US"/>
              </w:rPr>
              <w:t xml:space="preserve">. Los </w:t>
            </w:r>
            <w:proofErr w:type="spellStart"/>
            <w:r w:rsidRPr="00440978">
              <w:rPr>
                <w:rFonts w:cstheme="minorHAnsi"/>
                <w:color w:val="000000" w:themeColor="text1"/>
                <w:lang w:val="en-US"/>
              </w:rPr>
              <w:t>sistemas</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de B Medical Systems son </w:t>
            </w:r>
            <w:proofErr w:type="spellStart"/>
            <w:r w:rsidRPr="00440978">
              <w:rPr>
                <w:rFonts w:cstheme="minorHAnsi"/>
                <w:color w:val="000000" w:themeColor="text1"/>
                <w:lang w:val="en-US"/>
              </w:rPr>
              <w:t>ideales</w:t>
            </w:r>
            <w:proofErr w:type="spellEnd"/>
            <w:r w:rsidRPr="00440978">
              <w:rPr>
                <w:rFonts w:cstheme="minorHAnsi"/>
                <w:color w:val="000000" w:themeColor="text1"/>
                <w:lang w:val="en-US"/>
              </w:rPr>
              <w:t xml:space="preserve"> para </w:t>
            </w:r>
            <w:proofErr w:type="spellStart"/>
            <w:r w:rsidRPr="00440978">
              <w:rPr>
                <w:rFonts w:cstheme="minorHAnsi"/>
                <w:color w:val="000000" w:themeColor="text1"/>
                <w:lang w:val="en-US"/>
              </w:rPr>
              <w:t>utilizar</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manera</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intensiva</w:t>
            </w:r>
            <w:proofErr w:type="spellEnd"/>
            <w:r w:rsidRPr="00440978">
              <w:rPr>
                <w:rFonts w:cstheme="minorHAnsi"/>
                <w:color w:val="000000" w:themeColor="text1"/>
                <w:lang w:val="en-US"/>
              </w:rPr>
              <w:t xml:space="preserve"> con </w:t>
            </w:r>
            <w:proofErr w:type="spellStart"/>
            <w:r>
              <w:rPr>
                <w:rFonts w:cstheme="minorHAnsi"/>
                <w:color w:val="000000" w:themeColor="text1"/>
                <w:lang w:val="en-US"/>
              </w:rPr>
              <w:t>varias</w:t>
            </w:r>
            <w:proofErr w:type="spellEnd"/>
            <w:r>
              <w:rPr>
                <w:rFonts w:cstheme="minorHAnsi"/>
                <w:color w:val="000000" w:themeColor="text1"/>
                <w:lang w:val="en-US"/>
              </w:rPr>
              <w:t xml:space="preserve"> </w:t>
            </w:r>
            <w:proofErr w:type="spellStart"/>
            <w:r>
              <w:rPr>
                <w:rFonts w:cstheme="minorHAnsi"/>
                <w:color w:val="000000" w:themeColor="text1"/>
                <w:lang w:val="en-US"/>
              </w:rPr>
              <w:t>formas</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incluso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bajo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condiciones</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ambientales</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difíciles</w:t>
            </w:r>
            <w:proofErr w:type="spellEnd"/>
            <w:r w:rsidRPr="00440978">
              <w:rPr>
                <w:rFonts w:cstheme="minorHAnsi"/>
                <w:color w:val="000000" w:themeColor="text1"/>
                <w:lang w:val="en-US"/>
              </w:rPr>
              <w:t xml:space="preserve">. Los </w:t>
            </w:r>
            <w:proofErr w:type="spellStart"/>
            <w:r w:rsidRPr="00440978">
              <w:rPr>
                <w:rFonts w:cstheme="minorHAnsi"/>
                <w:color w:val="000000" w:themeColor="text1"/>
                <w:lang w:val="en-US"/>
              </w:rPr>
              <w:t>modelos</w:t>
            </w:r>
            <w:proofErr w:type="spellEnd"/>
            <w:r w:rsidRPr="00440978">
              <w:rPr>
                <w:rFonts w:cstheme="minorHAnsi"/>
                <w:color w:val="000000" w:themeColor="text1"/>
                <w:lang w:val="en-US"/>
              </w:rPr>
              <w:t xml:space="preserve"> de </w:t>
            </w:r>
            <w:proofErr w:type="spellStart"/>
            <w:r w:rsidRPr="00440978">
              <w:rPr>
                <w:rFonts w:cstheme="minorHAnsi"/>
                <w:color w:val="000000" w:themeColor="text1"/>
                <w:lang w:val="en-US"/>
              </w:rPr>
              <w:t>transporte</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médico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pasivo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cumplen</w:t>
            </w:r>
            <w:proofErr w:type="spellEnd"/>
            <w:r w:rsidRPr="00440978">
              <w:rPr>
                <w:rFonts w:cstheme="minorHAnsi"/>
                <w:color w:val="000000" w:themeColor="text1"/>
                <w:lang w:val="en-US"/>
              </w:rPr>
              <w:t xml:space="preserve"> </w:t>
            </w:r>
            <w:r w:rsidR="007273B9">
              <w:rPr>
                <w:rFonts w:cstheme="minorHAnsi"/>
                <w:color w:val="000000" w:themeColor="text1"/>
                <w:lang w:val="en-US"/>
              </w:rPr>
              <w:t xml:space="preserve">con el </w:t>
            </w:r>
            <w:proofErr w:type="spellStart"/>
            <w:r w:rsidR="007273B9">
              <w:rPr>
                <w:rFonts w:cstheme="minorHAnsi"/>
                <w:color w:val="000000" w:themeColor="text1"/>
                <w:lang w:val="en-US"/>
              </w:rPr>
              <w:t>acuerdo</w:t>
            </w:r>
            <w:proofErr w:type="spellEnd"/>
            <w:r w:rsidR="007273B9">
              <w:rPr>
                <w:rFonts w:cstheme="minorHAnsi"/>
                <w:color w:val="000000" w:themeColor="text1"/>
                <w:lang w:val="en-US"/>
              </w:rPr>
              <w:t xml:space="preserve"> </w:t>
            </w:r>
            <w:proofErr w:type="spellStart"/>
            <w:r w:rsidR="007273B9">
              <w:rPr>
                <w:rFonts w:cstheme="minorHAnsi"/>
                <w:color w:val="000000" w:themeColor="text1"/>
                <w:lang w:val="en-US"/>
              </w:rPr>
              <w:t>europeo</w:t>
            </w:r>
            <w:proofErr w:type="spellEnd"/>
            <w:r w:rsidR="007273B9">
              <w:rPr>
                <w:rFonts w:cstheme="minorHAnsi"/>
                <w:color w:val="000000" w:themeColor="text1"/>
                <w:lang w:val="en-US"/>
              </w:rPr>
              <w:t xml:space="preserve"> </w:t>
            </w:r>
            <w:proofErr w:type="spellStart"/>
            <w:r w:rsidR="007273B9">
              <w:rPr>
                <w:rFonts w:cstheme="minorHAnsi"/>
                <w:color w:val="000000" w:themeColor="text1"/>
                <w:lang w:val="en-US"/>
              </w:rPr>
              <w:t>sobre</w:t>
            </w:r>
            <w:proofErr w:type="spellEnd"/>
            <w:r w:rsidR="007273B9">
              <w:rPr>
                <w:rFonts w:cstheme="minorHAnsi"/>
                <w:color w:val="000000" w:themeColor="text1"/>
                <w:lang w:val="en-US"/>
              </w:rPr>
              <w:t xml:space="preserve"> </w:t>
            </w:r>
            <w:proofErr w:type="spellStart"/>
            <w:r w:rsidRPr="00440978">
              <w:rPr>
                <w:rFonts w:cstheme="minorHAnsi"/>
                <w:color w:val="000000" w:themeColor="text1"/>
                <w:lang w:val="en-US"/>
              </w:rPr>
              <w:t>transporte</w:t>
            </w:r>
            <w:proofErr w:type="spellEnd"/>
            <w:r w:rsidR="007273B9">
              <w:rPr>
                <w:rFonts w:cstheme="minorHAnsi"/>
                <w:color w:val="000000" w:themeColor="text1"/>
                <w:lang w:val="en-US"/>
              </w:rPr>
              <w:t xml:space="preserve"> </w:t>
            </w:r>
            <w:proofErr w:type="spellStart"/>
            <w:r w:rsidR="007273B9">
              <w:rPr>
                <w:rFonts w:cstheme="minorHAnsi"/>
                <w:color w:val="000000" w:themeColor="text1"/>
                <w:lang w:val="en-US"/>
              </w:rPr>
              <w:t>internacional</w:t>
            </w:r>
            <w:proofErr w:type="spellEnd"/>
            <w:r w:rsidR="007273B9">
              <w:rPr>
                <w:rFonts w:cstheme="minorHAnsi"/>
                <w:color w:val="000000" w:themeColor="text1"/>
                <w:lang w:val="en-US"/>
              </w:rPr>
              <w:t xml:space="preserve"> </w:t>
            </w:r>
            <w:r w:rsidRPr="00440978">
              <w:rPr>
                <w:rFonts w:cstheme="minorHAnsi"/>
                <w:color w:val="000000" w:themeColor="text1"/>
                <w:lang w:val="en-US"/>
              </w:rPr>
              <w:t xml:space="preserve">de </w:t>
            </w:r>
            <w:proofErr w:type="spellStart"/>
            <w:r w:rsidRPr="00440978">
              <w:rPr>
                <w:rFonts w:cstheme="minorHAnsi"/>
                <w:color w:val="000000" w:themeColor="text1"/>
                <w:lang w:val="en-US"/>
              </w:rPr>
              <w:t>mercancías</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peligrosas</w:t>
            </w:r>
            <w:proofErr w:type="spellEnd"/>
            <w:r w:rsidRPr="00440978">
              <w:rPr>
                <w:rFonts w:cstheme="minorHAnsi"/>
                <w:color w:val="000000" w:themeColor="text1"/>
                <w:lang w:val="en-US"/>
              </w:rPr>
              <w:t xml:space="preserve"> </w:t>
            </w:r>
            <w:proofErr w:type="spellStart"/>
            <w:r w:rsidR="007273B9">
              <w:rPr>
                <w:rFonts w:cstheme="minorHAnsi"/>
                <w:color w:val="000000" w:themeColor="text1"/>
                <w:lang w:val="en-US"/>
              </w:rPr>
              <w:t>por</w:t>
            </w:r>
            <w:proofErr w:type="spellEnd"/>
            <w:r w:rsidR="007273B9">
              <w:rPr>
                <w:rFonts w:cstheme="minorHAnsi"/>
                <w:color w:val="000000" w:themeColor="text1"/>
                <w:lang w:val="en-US"/>
              </w:rPr>
              <w:t xml:space="preserve"> </w:t>
            </w:r>
            <w:proofErr w:type="spellStart"/>
            <w:r w:rsidR="007273B9">
              <w:rPr>
                <w:rFonts w:cstheme="minorHAnsi"/>
                <w:color w:val="000000" w:themeColor="text1"/>
                <w:lang w:val="en-US"/>
              </w:rPr>
              <w:t>carretera</w:t>
            </w:r>
            <w:proofErr w:type="spellEnd"/>
            <w:r w:rsidR="007273B9">
              <w:rPr>
                <w:rFonts w:cstheme="minorHAnsi"/>
                <w:color w:val="000000" w:themeColor="text1"/>
                <w:lang w:val="en-US"/>
              </w:rPr>
              <w:t xml:space="preserve"> (ADR), </w:t>
            </w:r>
            <w:proofErr w:type="spellStart"/>
            <w:r w:rsidR="007273B9">
              <w:rPr>
                <w:rFonts w:cstheme="minorHAnsi"/>
                <w:color w:val="000000" w:themeColor="text1"/>
                <w:lang w:val="en-US"/>
              </w:rPr>
              <w:t>por</w:t>
            </w:r>
            <w:proofErr w:type="spellEnd"/>
            <w:r w:rsidR="007273B9">
              <w:rPr>
                <w:rFonts w:cstheme="minorHAnsi"/>
                <w:color w:val="000000" w:themeColor="text1"/>
                <w:lang w:val="en-US"/>
              </w:rPr>
              <w:t xml:space="preserve"> </w:t>
            </w:r>
            <w:proofErr w:type="spellStart"/>
            <w:r w:rsidR="007273B9">
              <w:rPr>
                <w:rFonts w:cstheme="minorHAnsi"/>
                <w:color w:val="000000" w:themeColor="text1"/>
                <w:lang w:val="en-US"/>
              </w:rPr>
              <w:t>vía</w:t>
            </w:r>
            <w:proofErr w:type="spellEnd"/>
            <w:r w:rsidR="007273B9">
              <w:rPr>
                <w:rFonts w:cstheme="minorHAnsi"/>
                <w:color w:val="000000" w:themeColor="text1"/>
                <w:lang w:val="en-US"/>
              </w:rPr>
              <w:t xml:space="preserve"> </w:t>
            </w:r>
            <w:proofErr w:type="spellStart"/>
            <w:r w:rsidR="007273B9">
              <w:rPr>
                <w:rFonts w:cstheme="minorHAnsi"/>
                <w:color w:val="000000" w:themeColor="text1"/>
                <w:lang w:val="en-US"/>
              </w:rPr>
              <w:t>ferroviaria</w:t>
            </w:r>
            <w:proofErr w:type="spellEnd"/>
            <w:r w:rsidRPr="00440978">
              <w:rPr>
                <w:rFonts w:cstheme="minorHAnsi"/>
                <w:color w:val="000000" w:themeColor="text1"/>
                <w:lang w:val="en-US"/>
              </w:rPr>
              <w:t xml:space="preserve"> (RID), </w:t>
            </w:r>
            <w:proofErr w:type="spellStart"/>
            <w:r w:rsidRPr="00440978">
              <w:rPr>
                <w:rFonts w:cstheme="minorHAnsi"/>
                <w:color w:val="000000" w:themeColor="text1"/>
                <w:lang w:val="en-US"/>
              </w:rPr>
              <w:t>por</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vía</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marítima</w:t>
            </w:r>
            <w:proofErr w:type="spellEnd"/>
            <w:r w:rsidRPr="00440978">
              <w:rPr>
                <w:rFonts w:cstheme="minorHAnsi"/>
                <w:color w:val="000000" w:themeColor="text1"/>
                <w:lang w:val="en-US"/>
              </w:rPr>
              <w:t xml:space="preserve"> (IMDG) y con el </w:t>
            </w:r>
            <w:proofErr w:type="spellStart"/>
            <w:r w:rsidRPr="00440978">
              <w:rPr>
                <w:rFonts w:cstheme="minorHAnsi"/>
                <w:color w:val="000000" w:themeColor="text1"/>
                <w:lang w:val="en-US"/>
              </w:rPr>
              <w:t>acuerdo</w:t>
            </w:r>
            <w:proofErr w:type="spellEnd"/>
            <w:r w:rsidRPr="00440978">
              <w:rPr>
                <w:rFonts w:cstheme="minorHAnsi"/>
                <w:color w:val="000000" w:themeColor="text1"/>
                <w:lang w:val="en-US"/>
              </w:rPr>
              <w:t xml:space="preserve"> </w:t>
            </w:r>
            <w:proofErr w:type="spellStart"/>
            <w:r w:rsidRPr="00440978">
              <w:rPr>
                <w:rFonts w:cstheme="minorHAnsi"/>
                <w:color w:val="000000" w:themeColor="text1"/>
                <w:lang w:val="en-US"/>
              </w:rPr>
              <w:t>internacional</w:t>
            </w:r>
            <w:proofErr w:type="spellEnd"/>
            <w:r w:rsidRPr="00440978">
              <w:rPr>
                <w:rFonts w:cstheme="minorHAnsi"/>
                <w:color w:val="000000" w:themeColor="text1"/>
                <w:lang w:val="en-US"/>
              </w:rPr>
              <w:t xml:space="preserve"> para </w:t>
            </w:r>
            <w:proofErr w:type="spellStart"/>
            <w:r w:rsidRPr="00440978">
              <w:rPr>
                <w:rFonts w:cstheme="minorHAnsi"/>
                <w:color w:val="000000" w:themeColor="text1"/>
                <w:lang w:val="en-US"/>
              </w:rPr>
              <w:t>transpo</w:t>
            </w:r>
            <w:r>
              <w:rPr>
                <w:rFonts w:cstheme="minorHAnsi"/>
                <w:color w:val="000000" w:themeColor="text1"/>
                <w:lang w:val="en-US"/>
              </w:rPr>
              <w:t>rte</w:t>
            </w:r>
            <w:proofErr w:type="spellEnd"/>
            <w:r>
              <w:rPr>
                <w:rFonts w:cstheme="minorHAnsi"/>
                <w:color w:val="000000" w:themeColor="text1"/>
                <w:lang w:val="en-US"/>
              </w:rPr>
              <w:t xml:space="preserve"> </w:t>
            </w:r>
            <w:proofErr w:type="spellStart"/>
            <w:r>
              <w:rPr>
                <w:rFonts w:cstheme="minorHAnsi"/>
                <w:color w:val="000000" w:themeColor="text1"/>
                <w:lang w:val="en-US"/>
              </w:rPr>
              <w:t>aéreo</w:t>
            </w:r>
            <w:proofErr w:type="spellEnd"/>
            <w:r>
              <w:rPr>
                <w:rFonts w:cstheme="minorHAnsi"/>
                <w:color w:val="000000" w:themeColor="text1"/>
                <w:lang w:val="en-US"/>
              </w:rPr>
              <w:t xml:space="preserve"> (</w:t>
            </w:r>
            <w:proofErr w:type="spellStart"/>
            <w:r w:rsidR="009D7302">
              <w:rPr>
                <w:rFonts w:cstheme="minorHAnsi"/>
                <w:color w:val="000000" w:themeColor="text1"/>
                <w:lang w:val="en-US"/>
              </w:rPr>
              <w:t>según</w:t>
            </w:r>
            <w:proofErr w:type="spellEnd"/>
            <w:r w:rsidR="009D7302">
              <w:rPr>
                <w:rFonts w:cstheme="minorHAnsi"/>
                <w:color w:val="000000" w:themeColor="text1"/>
                <w:lang w:val="en-US"/>
              </w:rPr>
              <w:t xml:space="preserve"> </w:t>
            </w:r>
            <w:proofErr w:type="spellStart"/>
            <w:r w:rsidR="009D7302">
              <w:rPr>
                <w:rFonts w:cstheme="minorHAnsi"/>
                <w:color w:val="000000" w:themeColor="text1"/>
                <w:lang w:val="en-US"/>
              </w:rPr>
              <w:t>las</w:t>
            </w:r>
            <w:proofErr w:type="spellEnd"/>
            <w:r w:rsidR="009D7302">
              <w:rPr>
                <w:rFonts w:cstheme="minorHAnsi"/>
                <w:color w:val="000000" w:themeColor="text1"/>
                <w:lang w:val="en-US"/>
              </w:rPr>
              <w:t xml:space="preserve"> </w:t>
            </w:r>
            <w:proofErr w:type="spellStart"/>
            <w:r w:rsidR="009D7302">
              <w:rPr>
                <w:rFonts w:cstheme="minorHAnsi"/>
                <w:color w:val="000000" w:themeColor="text1"/>
                <w:lang w:val="en-US"/>
              </w:rPr>
              <w:t>reglamentaciones</w:t>
            </w:r>
            <w:proofErr w:type="spellEnd"/>
            <w:r w:rsidR="009D7302">
              <w:rPr>
                <w:rFonts w:cstheme="minorHAnsi"/>
                <w:color w:val="000000" w:themeColor="text1"/>
                <w:lang w:val="en-US"/>
              </w:rPr>
              <w:t xml:space="preserve"> </w:t>
            </w:r>
            <w:r>
              <w:rPr>
                <w:rFonts w:cstheme="minorHAnsi"/>
                <w:color w:val="000000" w:themeColor="text1"/>
                <w:lang w:val="en-US"/>
              </w:rPr>
              <w:t>ICAO-TI / IATA-DGR).</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1"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lastRenderedPageBreak/>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2FC204DE" w:rsidR="00C32E34" w:rsidRPr="00EC27B3" w:rsidRDefault="00EC27B3" w:rsidP="009657B8">
            <w:pPr>
              <w:pStyle w:val="Table-Body"/>
              <w:rPr>
                <w:i w:val="0"/>
                <w:noProof w:val="0"/>
                <w:lang w:val="en-US"/>
              </w:rPr>
            </w:pPr>
            <w:r w:rsidRPr="00EC27B3">
              <w:rPr>
                <w:i w:val="0"/>
                <w:noProof w:val="0"/>
                <w:lang w:val="en-US"/>
              </w:rPr>
              <w:t xml:space="preserve">All our Ultra-Low Freezers are equipped with a 24*7 real time monitoring solution and are class </w:t>
            </w:r>
            <w:proofErr w:type="gramStart"/>
            <w:r w:rsidRPr="00EC27B3">
              <w:rPr>
                <w:i w:val="0"/>
                <w:noProof w:val="0"/>
                <w:lang w:val="en-US"/>
              </w:rPr>
              <w:t>II(</w:t>
            </w:r>
            <w:proofErr w:type="gramEnd"/>
            <w:r w:rsidRPr="00EC27B3">
              <w:rPr>
                <w:i w:val="0"/>
                <w:noProof w:val="0"/>
                <w:lang w:val="en-US"/>
              </w:rPr>
              <w:t>a) medical devices (EU MDR/FDA).</w:t>
            </w:r>
          </w:p>
        </w:tc>
        <w:tc>
          <w:tcPr>
            <w:tcW w:w="3024" w:type="dxa"/>
          </w:tcPr>
          <w:p w14:paraId="7CBA6972" w14:textId="71B0B026" w:rsidR="00C32E34" w:rsidRPr="00EC27B3" w:rsidRDefault="00EC27B3" w:rsidP="009657B8">
            <w:pPr>
              <w:pStyle w:val="Table-Body"/>
              <w:rPr>
                <w:i w:val="0"/>
                <w:noProof w:val="0"/>
                <w:lang w:val="en-US"/>
              </w:rPr>
            </w:pPr>
            <w:proofErr w:type="spellStart"/>
            <w:r w:rsidRPr="00EC27B3">
              <w:rPr>
                <w:i w:val="0"/>
                <w:noProof w:val="0"/>
                <w:lang w:val="en-US"/>
              </w:rPr>
              <w:t>Nuestros</w:t>
            </w:r>
            <w:proofErr w:type="spellEnd"/>
            <w:r w:rsidRPr="00EC27B3">
              <w:rPr>
                <w:i w:val="0"/>
                <w:noProof w:val="0"/>
                <w:lang w:val="en-US"/>
              </w:rPr>
              <w:t xml:space="preserve"> </w:t>
            </w:r>
            <w:proofErr w:type="spellStart"/>
            <w:r w:rsidRPr="00EC27B3">
              <w:rPr>
                <w:i w:val="0"/>
                <w:noProof w:val="0"/>
                <w:lang w:val="en-US"/>
              </w:rPr>
              <w:t>congeladores</w:t>
            </w:r>
            <w:proofErr w:type="spellEnd"/>
            <w:r w:rsidRPr="00EC27B3">
              <w:rPr>
                <w:i w:val="0"/>
                <w:noProof w:val="0"/>
                <w:lang w:val="en-US"/>
              </w:rPr>
              <w:t xml:space="preserve"> son </w:t>
            </w:r>
            <w:proofErr w:type="spellStart"/>
            <w:r w:rsidRPr="00EC27B3">
              <w:rPr>
                <w:i w:val="0"/>
                <w:noProof w:val="0"/>
                <w:lang w:val="en-US"/>
              </w:rPr>
              <w:t>dispositivos</w:t>
            </w:r>
            <w:proofErr w:type="spellEnd"/>
            <w:r w:rsidRPr="00EC27B3">
              <w:rPr>
                <w:i w:val="0"/>
                <w:noProof w:val="0"/>
                <w:lang w:val="en-US"/>
              </w:rPr>
              <w:t xml:space="preserve"> </w:t>
            </w:r>
            <w:proofErr w:type="spellStart"/>
            <w:r w:rsidRPr="00EC27B3">
              <w:rPr>
                <w:i w:val="0"/>
                <w:noProof w:val="0"/>
                <w:lang w:val="en-US"/>
              </w:rPr>
              <w:t>médicos</w:t>
            </w:r>
            <w:proofErr w:type="spellEnd"/>
            <w:r w:rsidRPr="00EC27B3">
              <w:rPr>
                <w:i w:val="0"/>
                <w:noProof w:val="0"/>
                <w:lang w:val="en-US"/>
              </w:rPr>
              <w:t xml:space="preserve"> de </w:t>
            </w:r>
            <w:proofErr w:type="spellStart"/>
            <w:r w:rsidRPr="00EC27B3">
              <w:rPr>
                <w:i w:val="0"/>
                <w:noProof w:val="0"/>
                <w:lang w:val="en-US"/>
              </w:rPr>
              <w:t>clase</w:t>
            </w:r>
            <w:proofErr w:type="spellEnd"/>
            <w:r w:rsidRPr="00EC27B3">
              <w:rPr>
                <w:i w:val="0"/>
                <w:noProof w:val="0"/>
                <w:lang w:val="en-US"/>
              </w:rPr>
              <w:t xml:space="preserve"> </w:t>
            </w:r>
            <w:proofErr w:type="spellStart"/>
            <w:r w:rsidRPr="00EC27B3">
              <w:rPr>
                <w:i w:val="0"/>
                <w:noProof w:val="0"/>
                <w:lang w:val="en-US"/>
              </w:rPr>
              <w:t>ll</w:t>
            </w:r>
            <w:proofErr w:type="spellEnd"/>
            <w:r w:rsidRPr="00EC27B3">
              <w:rPr>
                <w:i w:val="0"/>
                <w:noProof w:val="0"/>
                <w:lang w:val="en-US"/>
              </w:rPr>
              <w:t xml:space="preserve"> (a) (UE MDR/FDA) [</w:t>
            </w:r>
            <w:proofErr w:type="spellStart"/>
            <w:r w:rsidRPr="00EC27B3">
              <w:rPr>
                <w:i w:val="0"/>
                <w:noProof w:val="0"/>
                <w:lang w:val="en-US"/>
              </w:rPr>
              <w:t>según</w:t>
            </w:r>
            <w:proofErr w:type="spellEnd"/>
            <w:r w:rsidRPr="00EC27B3">
              <w:rPr>
                <w:i w:val="0"/>
                <w:noProof w:val="0"/>
                <w:lang w:val="en-US"/>
              </w:rPr>
              <w:t xml:space="preserve"> los </w:t>
            </w:r>
            <w:proofErr w:type="spellStart"/>
            <w:r w:rsidRPr="00EC27B3">
              <w:rPr>
                <w:i w:val="0"/>
                <w:noProof w:val="0"/>
                <w:lang w:val="en-US"/>
              </w:rPr>
              <w:t>estándares</w:t>
            </w:r>
            <w:proofErr w:type="spellEnd"/>
            <w:r w:rsidRPr="00EC27B3">
              <w:rPr>
                <w:i w:val="0"/>
                <w:noProof w:val="0"/>
                <w:lang w:val="en-US"/>
              </w:rPr>
              <w:t xml:space="preserve"> del </w:t>
            </w:r>
            <w:proofErr w:type="spellStart"/>
            <w:r w:rsidRPr="00EC27B3">
              <w:rPr>
                <w:i w:val="0"/>
                <w:noProof w:val="0"/>
                <w:lang w:val="en-US"/>
              </w:rPr>
              <w:t>Reglamento</w:t>
            </w:r>
            <w:proofErr w:type="spellEnd"/>
            <w:r w:rsidRPr="00EC27B3">
              <w:rPr>
                <w:i w:val="0"/>
                <w:noProof w:val="0"/>
                <w:lang w:val="en-US"/>
              </w:rPr>
              <w:t xml:space="preserve"> </w:t>
            </w:r>
            <w:proofErr w:type="spellStart"/>
            <w:r w:rsidRPr="00EC27B3">
              <w:rPr>
                <w:i w:val="0"/>
                <w:noProof w:val="0"/>
                <w:lang w:val="en-US"/>
              </w:rPr>
              <w:t>sobre</w:t>
            </w:r>
            <w:proofErr w:type="spellEnd"/>
            <w:r w:rsidRPr="00EC27B3">
              <w:rPr>
                <w:i w:val="0"/>
                <w:noProof w:val="0"/>
                <w:lang w:val="en-US"/>
              </w:rPr>
              <w:t xml:space="preserve"> </w:t>
            </w:r>
            <w:proofErr w:type="spellStart"/>
            <w:r w:rsidRPr="00EC27B3">
              <w:rPr>
                <w:i w:val="0"/>
                <w:noProof w:val="0"/>
                <w:lang w:val="en-US"/>
              </w:rPr>
              <w:t>Productos</w:t>
            </w:r>
            <w:proofErr w:type="spellEnd"/>
            <w:r w:rsidRPr="00EC27B3">
              <w:rPr>
                <w:i w:val="0"/>
                <w:noProof w:val="0"/>
                <w:lang w:val="en-US"/>
              </w:rPr>
              <w:t xml:space="preserve"> </w:t>
            </w:r>
            <w:proofErr w:type="spellStart"/>
            <w:r w:rsidRPr="00EC27B3">
              <w:rPr>
                <w:i w:val="0"/>
                <w:noProof w:val="0"/>
                <w:lang w:val="en-US"/>
              </w:rPr>
              <w:t>Sanitarios</w:t>
            </w:r>
            <w:proofErr w:type="spellEnd"/>
            <w:r w:rsidRPr="00EC27B3">
              <w:rPr>
                <w:i w:val="0"/>
                <w:noProof w:val="0"/>
                <w:lang w:val="en-US"/>
              </w:rPr>
              <w:t xml:space="preserve"> de la Unión </w:t>
            </w:r>
            <w:proofErr w:type="spellStart"/>
            <w:r w:rsidRPr="00EC27B3">
              <w:rPr>
                <w:i w:val="0"/>
                <w:noProof w:val="0"/>
                <w:lang w:val="en-US"/>
              </w:rPr>
              <w:t>Europea</w:t>
            </w:r>
            <w:proofErr w:type="spellEnd"/>
            <w:r w:rsidRPr="00EC27B3">
              <w:rPr>
                <w:i w:val="0"/>
                <w:noProof w:val="0"/>
                <w:lang w:val="en-US"/>
              </w:rPr>
              <w:t xml:space="preserve"> y de la </w:t>
            </w:r>
            <w:proofErr w:type="spellStart"/>
            <w:r w:rsidRPr="00EC27B3">
              <w:rPr>
                <w:i w:val="0"/>
                <w:noProof w:val="0"/>
                <w:lang w:val="en-US"/>
              </w:rPr>
              <w:t>Administración</w:t>
            </w:r>
            <w:proofErr w:type="spellEnd"/>
            <w:r w:rsidRPr="00EC27B3">
              <w:rPr>
                <w:i w:val="0"/>
                <w:noProof w:val="0"/>
                <w:lang w:val="en-US"/>
              </w:rPr>
              <w:t xml:space="preserve"> de  </w:t>
            </w:r>
            <w:proofErr w:type="spellStart"/>
            <w:r w:rsidRPr="00EC27B3">
              <w:rPr>
                <w:i w:val="0"/>
                <w:noProof w:val="0"/>
                <w:lang w:val="en-US"/>
              </w:rPr>
              <w:t>Medicamentos</w:t>
            </w:r>
            <w:proofErr w:type="spellEnd"/>
            <w:r w:rsidRPr="00EC27B3">
              <w:rPr>
                <w:i w:val="0"/>
                <w:noProof w:val="0"/>
                <w:lang w:val="en-US"/>
              </w:rPr>
              <w:t xml:space="preserve"> y </w:t>
            </w:r>
            <w:proofErr w:type="spellStart"/>
            <w:r w:rsidRPr="00EC27B3">
              <w:rPr>
                <w:i w:val="0"/>
                <w:noProof w:val="0"/>
                <w:lang w:val="en-US"/>
              </w:rPr>
              <w:t>Alimentos</w:t>
            </w:r>
            <w:proofErr w:type="spellEnd"/>
            <w:r w:rsidRPr="00EC27B3">
              <w:rPr>
                <w:i w:val="0"/>
                <w:noProof w:val="0"/>
                <w:lang w:val="en-US"/>
              </w:rPr>
              <w:t xml:space="preserve"> de </w:t>
            </w:r>
            <w:proofErr w:type="spellStart"/>
            <w:r w:rsidRPr="00EC27B3">
              <w:rPr>
                <w:i w:val="0"/>
                <w:noProof w:val="0"/>
                <w:lang w:val="en-US"/>
              </w:rPr>
              <w:t>Estados</w:t>
            </w:r>
            <w:proofErr w:type="spellEnd"/>
            <w:r w:rsidRPr="00EC27B3">
              <w:rPr>
                <w:i w:val="0"/>
                <w:noProof w:val="0"/>
                <w:lang w:val="en-US"/>
              </w:rPr>
              <w:t xml:space="preserve"> </w:t>
            </w:r>
            <w:proofErr w:type="spellStart"/>
            <w:r w:rsidRPr="00EC27B3">
              <w:rPr>
                <w:i w:val="0"/>
                <w:noProof w:val="0"/>
                <w:lang w:val="en-US"/>
              </w:rPr>
              <w:t>Unidos</w:t>
            </w:r>
            <w:proofErr w:type="spellEnd"/>
            <w:r w:rsidRPr="00EC27B3">
              <w:rPr>
                <w:i w:val="0"/>
                <w:noProof w:val="0"/>
                <w:lang w:val="en-US"/>
              </w:rPr>
              <w:t>]</w:t>
            </w:r>
          </w:p>
        </w:tc>
        <w:tc>
          <w:tcPr>
            <w:tcW w:w="3024" w:type="dxa"/>
          </w:tcPr>
          <w:p w14:paraId="166C29FC" w14:textId="42AAC8BA" w:rsidR="00C32E34" w:rsidRPr="002169F4" w:rsidRDefault="00EC27B3" w:rsidP="009657B8">
            <w:pPr>
              <w:pStyle w:val="Table-Body"/>
              <w:rPr>
                <w:noProof w:val="0"/>
                <w:lang w:val="en-US"/>
              </w:rPr>
            </w:pPr>
            <w:r>
              <w:rPr>
                <w:noProof w:val="0"/>
                <w:lang w:val="en-US"/>
              </w:rPr>
              <w:t xml:space="preserve">To begin with, I decided to divide the sentence so as to make it shorter and easier to follow. However, I was unsure about the acronym. Although the text </w:t>
            </w:r>
            <w:r w:rsidR="00F27F4A">
              <w:rPr>
                <w:noProof w:val="0"/>
                <w:lang w:val="en-US"/>
              </w:rPr>
              <w:t xml:space="preserve">is possibly aimed at a public that has a general understating of the topic, I decided to explain the acronym as to make sure that the reader would be able to understand (and if necessary, look up) the directives that these devices comply with. </w:t>
            </w:r>
          </w:p>
        </w:tc>
      </w:tr>
      <w:tr w:rsidR="00C32E34" w:rsidRPr="002169F4" w14:paraId="4DF1136B" w14:textId="77777777" w:rsidTr="009657B8">
        <w:trPr>
          <w:cantSplit/>
          <w:jc w:val="center"/>
        </w:trPr>
        <w:tc>
          <w:tcPr>
            <w:tcW w:w="3024" w:type="dxa"/>
          </w:tcPr>
          <w:p w14:paraId="08EA4513" w14:textId="23C5A6C7" w:rsidR="00C32E34" w:rsidRPr="002169F4" w:rsidRDefault="00F27F4A" w:rsidP="009657B8">
            <w:pPr>
              <w:pStyle w:val="Table-Body"/>
              <w:rPr>
                <w:noProof w:val="0"/>
                <w:lang w:val="en-US"/>
              </w:rPr>
            </w:pPr>
            <w:r w:rsidRPr="00F27F4A">
              <w:rPr>
                <w:noProof w:val="0"/>
                <w:lang w:val="en-US"/>
              </w:rPr>
              <w:t xml:space="preserve">ATEX EXPLOSION-PROOF </w:t>
            </w:r>
            <w:r w:rsidRPr="00F27F4A">
              <w:rPr>
                <w:i w:val="0"/>
                <w:noProof w:val="0"/>
                <w:lang w:val="en-US"/>
              </w:rPr>
              <w:t>REFRIGERATORS &amp; FREEZERS</w:t>
            </w:r>
          </w:p>
        </w:tc>
        <w:tc>
          <w:tcPr>
            <w:tcW w:w="3024" w:type="dxa"/>
          </w:tcPr>
          <w:p w14:paraId="1E68AD91" w14:textId="2E56F4A1" w:rsidR="00C32E34" w:rsidRPr="00EC27B3" w:rsidRDefault="00EC27B3" w:rsidP="009657B8">
            <w:pPr>
              <w:pStyle w:val="Table-Body"/>
              <w:rPr>
                <w:i w:val="0"/>
                <w:noProof w:val="0"/>
                <w:lang w:val="en-US"/>
              </w:rPr>
            </w:pPr>
            <w:r w:rsidRPr="00EC27B3">
              <w:rPr>
                <w:i w:val="0"/>
                <w:noProof w:val="0"/>
                <w:lang w:val="en-US"/>
              </w:rPr>
              <w:t>REFRIGERADORES Y CONGELADORES A PRUEBA DE EXPLOSIONES DE CON</w:t>
            </w:r>
            <w:r w:rsidR="00F27F4A">
              <w:rPr>
                <w:i w:val="0"/>
                <w:noProof w:val="0"/>
                <w:lang w:val="en-US"/>
              </w:rPr>
              <w:t xml:space="preserve">FORMIDAD CON LAS DISPOSICIONES </w:t>
            </w:r>
            <w:r w:rsidRPr="00EC27B3">
              <w:rPr>
                <w:i w:val="0"/>
                <w:noProof w:val="0"/>
                <w:lang w:val="en-US"/>
              </w:rPr>
              <w:t>ATEX</w:t>
            </w:r>
          </w:p>
        </w:tc>
        <w:tc>
          <w:tcPr>
            <w:tcW w:w="3024" w:type="dxa"/>
          </w:tcPr>
          <w:p w14:paraId="30D747FA" w14:textId="235FEF26" w:rsidR="00C32E34" w:rsidRPr="002169F4" w:rsidRDefault="00F27F4A" w:rsidP="00F27F4A">
            <w:pPr>
              <w:pStyle w:val="Table-Body"/>
              <w:rPr>
                <w:noProof w:val="0"/>
                <w:lang w:val="en-US"/>
              </w:rPr>
            </w:pPr>
            <w:r>
              <w:rPr>
                <w:noProof w:val="0"/>
                <w:lang w:val="en-US"/>
              </w:rPr>
              <w:t>Although in English the devices are usually name “ATEX “devices”” I chose to explain that these devices comply with these directives instead of just mentioning them.</w:t>
            </w:r>
          </w:p>
        </w:tc>
      </w:tr>
      <w:tr w:rsidR="00C32E34" w:rsidRPr="002169F4" w14:paraId="0CD05816" w14:textId="77777777" w:rsidTr="00EC27B3">
        <w:trPr>
          <w:cantSplit/>
          <w:trHeight w:val="1657"/>
          <w:jc w:val="center"/>
        </w:trPr>
        <w:tc>
          <w:tcPr>
            <w:tcW w:w="3024" w:type="dxa"/>
          </w:tcPr>
          <w:p w14:paraId="3482C24B" w14:textId="44DF70FA" w:rsidR="00C32E34" w:rsidRPr="00F27F4A" w:rsidRDefault="00F27F4A" w:rsidP="009657B8">
            <w:pPr>
              <w:pStyle w:val="Table-Body"/>
              <w:rPr>
                <w:i w:val="0"/>
                <w:noProof w:val="0"/>
                <w:lang w:val="en-US"/>
              </w:rPr>
            </w:pPr>
            <w:r w:rsidRPr="00F27F4A">
              <w:rPr>
                <w:i w:val="0"/>
              </w:rPr>
              <w:t>Medical Systems transport systems are ideal for intensive use with many transport applications, even under difficult ambient conditions.</w:t>
            </w:r>
          </w:p>
        </w:tc>
        <w:tc>
          <w:tcPr>
            <w:tcW w:w="3024" w:type="dxa"/>
          </w:tcPr>
          <w:p w14:paraId="17648998" w14:textId="3A111E4D" w:rsidR="00C32E34" w:rsidRPr="00EC27B3" w:rsidRDefault="00EC27B3" w:rsidP="00EC27B3">
            <w:pPr>
              <w:pStyle w:val="Table-Body"/>
              <w:rPr>
                <w:i w:val="0"/>
                <w:noProof w:val="0"/>
                <w:lang w:val="en-US"/>
              </w:rPr>
            </w:pPr>
            <w:r w:rsidRPr="00EC27B3">
              <w:rPr>
                <w:i w:val="0"/>
                <w:noProof w:val="0"/>
                <w:lang w:val="en-US"/>
              </w:rPr>
              <w:t xml:space="preserve">Los </w:t>
            </w:r>
            <w:proofErr w:type="spellStart"/>
            <w:r w:rsidRPr="00EC27B3">
              <w:rPr>
                <w:i w:val="0"/>
                <w:noProof w:val="0"/>
                <w:lang w:val="en-US"/>
              </w:rPr>
              <w:t>sistemas</w:t>
            </w:r>
            <w:proofErr w:type="spellEnd"/>
            <w:r w:rsidRPr="00EC27B3">
              <w:rPr>
                <w:i w:val="0"/>
                <w:noProof w:val="0"/>
                <w:lang w:val="en-US"/>
              </w:rPr>
              <w:t xml:space="preserve"> de </w:t>
            </w:r>
            <w:proofErr w:type="spellStart"/>
            <w:r w:rsidRPr="00EC27B3">
              <w:rPr>
                <w:i w:val="0"/>
                <w:noProof w:val="0"/>
                <w:lang w:val="en-US"/>
              </w:rPr>
              <w:t>transporte</w:t>
            </w:r>
            <w:proofErr w:type="spellEnd"/>
            <w:r w:rsidRPr="00EC27B3">
              <w:rPr>
                <w:i w:val="0"/>
                <w:noProof w:val="0"/>
                <w:lang w:val="en-US"/>
              </w:rPr>
              <w:t xml:space="preserve"> de B Medical Systems son </w:t>
            </w:r>
            <w:proofErr w:type="spellStart"/>
            <w:r w:rsidRPr="00EC27B3">
              <w:rPr>
                <w:i w:val="0"/>
                <w:noProof w:val="0"/>
                <w:lang w:val="en-US"/>
              </w:rPr>
              <w:t>ideales</w:t>
            </w:r>
            <w:proofErr w:type="spellEnd"/>
            <w:r w:rsidRPr="00EC27B3">
              <w:rPr>
                <w:i w:val="0"/>
                <w:noProof w:val="0"/>
                <w:lang w:val="en-US"/>
              </w:rPr>
              <w:t xml:space="preserve"> para </w:t>
            </w:r>
            <w:proofErr w:type="spellStart"/>
            <w:r w:rsidRPr="00EC27B3">
              <w:rPr>
                <w:i w:val="0"/>
                <w:noProof w:val="0"/>
                <w:lang w:val="en-US"/>
              </w:rPr>
              <w:t>utilizar</w:t>
            </w:r>
            <w:proofErr w:type="spellEnd"/>
            <w:r w:rsidRPr="00EC27B3">
              <w:rPr>
                <w:i w:val="0"/>
                <w:noProof w:val="0"/>
                <w:lang w:val="en-US"/>
              </w:rPr>
              <w:t xml:space="preserve"> de </w:t>
            </w:r>
            <w:proofErr w:type="spellStart"/>
            <w:r w:rsidRPr="00EC27B3">
              <w:rPr>
                <w:i w:val="0"/>
                <w:noProof w:val="0"/>
                <w:lang w:val="en-US"/>
              </w:rPr>
              <w:t>manera</w:t>
            </w:r>
            <w:proofErr w:type="spellEnd"/>
            <w:r w:rsidRPr="00EC27B3">
              <w:rPr>
                <w:i w:val="0"/>
                <w:noProof w:val="0"/>
                <w:lang w:val="en-US"/>
              </w:rPr>
              <w:t xml:space="preserve"> </w:t>
            </w:r>
            <w:proofErr w:type="spellStart"/>
            <w:r w:rsidRPr="00EC27B3">
              <w:rPr>
                <w:i w:val="0"/>
                <w:noProof w:val="0"/>
                <w:lang w:val="en-US"/>
              </w:rPr>
              <w:t>intensiva</w:t>
            </w:r>
            <w:proofErr w:type="spellEnd"/>
            <w:r w:rsidRPr="00EC27B3">
              <w:rPr>
                <w:i w:val="0"/>
                <w:noProof w:val="0"/>
                <w:lang w:val="en-US"/>
              </w:rPr>
              <w:t xml:space="preserve"> con </w:t>
            </w:r>
            <w:proofErr w:type="spellStart"/>
            <w:r w:rsidRPr="00EC27B3">
              <w:rPr>
                <w:i w:val="0"/>
                <w:noProof w:val="0"/>
                <w:lang w:val="en-US"/>
              </w:rPr>
              <w:t>varias</w:t>
            </w:r>
            <w:proofErr w:type="spellEnd"/>
            <w:r w:rsidRPr="00EC27B3">
              <w:rPr>
                <w:i w:val="0"/>
                <w:noProof w:val="0"/>
                <w:lang w:val="en-US"/>
              </w:rPr>
              <w:t xml:space="preserve"> </w:t>
            </w:r>
            <w:proofErr w:type="spellStart"/>
            <w:r w:rsidRPr="00EC27B3">
              <w:rPr>
                <w:i w:val="0"/>
                <w:noProof w:val="0"/>
                <w:lang w:val="en-US"/>
              </w:rPr>
              <w:t>formas</w:t>
            </w:r>
            <w:proofErr w:type="spellEnd"/>
            <w:r w:rsidRPr="00EC27B3">
              <w:rPr>
                <w:i w:val="0"/>
                <w:noProof w:val="0"/>
                <w:lang w:val="en-US"/>
              </w:rPr>
              <w:t xml:space="preserve"> de </w:t>
            </w:r>
            <w:proofErr w:type="spellStart"/>
            <w:r w:rsidRPr="00EC27B3">
              <w:rPr>
                <w:i w:val="0"/>
                <w:noProof w:val="0"/>
                <w:lang w:val="en-US"/>
              </w:rPr>
              <w:t>transporte</w:t>
            </w:r>
            <w:proofErr w:type="spellEnd"/>
            <w:r w:rsidRPr="00EC27B3">
              <w:rPr>
                <w:i w:val="0"/>
                <w:noProof w:val="0"/>
                <w:lang w:val="en-US"/>
              </w:rPr>
              <w:t xml:space="preserve">, </w:t>
            </w:r>
            <w:proofErr w:type="spellStart"/>
            <w:r w:rsidRPr="00EC27B3">
              <w:rPr>
                <w:i w:val="0"/>
                <w:noProof w:val="0"/>
                <w:lang w:val="en-US"/>
              </w:rPr>
              <w:t>incluso</w:t>
            </w:r>
            <w:proofErr w:type="spellEnd"/>
            <w:r w:rsidRPr="00EC27B3">
              <w:rPr>
                <w:i w:val="0"/>
                <w:noProof w:val="0"/>
                <w:lang w:val="en-US"/>
              </w:rPr>
              <w:t xml:space="preserve"> </w:t>
            </w:r>
            <w:proofErr w:type="spellStart"/>
            <w:r w:rsidRPr="00EC27B3">
              <w:rPr>
                <w:i w:val="0"/>
                <w:noProof w:val="0"/>
                <w:lang w:val="en-US"/>
              </w:rPr>
              <w:t>bajo</w:t>
            </w:r>
            <w:proofErr w:type="spellEnd"/>
            <w:r w:rsidRPr="00EC27B3">
              <w:rPr>
                <w:i w:val="0"/>
                <w:noProof w:val="0"/>
                <w:lang w:val="en-US"/>
              </w:rPr>
              <w:t xml:space="preserve"> </w:t>
            </w:r>
            <w:proofErr w:type="spellStart"/>
            <w:r w:rsidRPr="00EC27B3">
              <w:rPr>
                <w:i w:val="0"/>
                <w:noProof w:val="0"/>
                <w:lang w:val="en-US"/>
              </w:rPr>
              <w:t>condiciones</w:t>
            </w:r>
            <w:proofErr w:type="spellEnd"/>
            <w:r w:rsidRPr="00EC27B3">
              <w:rPr>
                <w:i w:val="0"/>
                <w:noProof w:val="0"/>
                <w:lang w:val="en-US"/>
              </w:rPr>
              <w:t xml:space="preserve"> </w:t>
            </w:r>
            <w:proofErr w:type="spellStart"/>
            <w:r w:rsidRPr="00EC27B3">
              <w:rPr>
                <w:i w:val="0"/>
                <w:noProof w:val="0"/>
                <w:lang w:val="en-US"/>
              </w:rPr>
              <w:t>ambientales</w:t>
            </w:r>
            <w:proofErr w:type="spellEnd"/>
            <w:r w:rsidRPr="00EC27B3">
              <w:rPr>
                <w:i w:val="0"/>
                <w:noProof w:val="0"/>
                <w:lang w:val="en-US"/>
              </w:rPr>
              <w:t xml:space="preserve"> </w:t>
            </w:r>
            <w:proofErr w:type="spellStart"/>
            <w:r w:rsidRPr="00EC27B3">
              <w:rPr>
                <w:i w:val="0"/>
                <w:noProof w:val="0"/>
                <w:lang w:val="en-US"/>
              </w:rPr>
              <w:t>difíciles</w:t>
            </w:r>
            <w:proofErr w:type="spellEnd"/>
            <w:r w:rsidRPr="00EC27B3">
              <w:rPr>
                <w:i w:val="0"/>
                <w:noProof w:val="0"/>
                <w:lang w:val="en-US"/>
              </w:rPr>
              <w:t>.</w:t>
            </w:r>
          </w:p>
        </w:tc>
        <w:tc>
          <w:tcPr>
            <w:tcW w:w="3024" w:type="dxa"/>
          </w:tcPr>
          <w:p w14:paraId="06FF579A" w14:textId="44E1749D" w:rsidR="00C32E34" w:rsidRPr="002169F4" w:rsidRDefault="00F27F4A" w:rsidP="00F27F4A">
            <w:pPr>
              <w:pStyle w:val="Table-Body"/>
              <w:rPr>
                <w:noProof w:val="0"/>
                <w:lang w:val="en-US"/>
              </w:rPr>
            </w:pPr>
            <w:r>
              <w:rPr>
                <w:noProof w:val="0"/>
                <w:lang w:val="en-US"/>
              </w:rPr>
              <w:t>In this sentence, I was unsure about how to translate “many transport applications”. At first, I considered translating it more literally as “</w:t>
            </w:r>
            <w:proofErr w:type="spellStart"/>
            <w:r>
              <w:rPr>
                <w:noProof w:val="0"/>
                <w:lang w:val="en-US"/>
              </w:rPr>
              <w:t>varias</w:t>
            </w:r>
            <w:proofErr w:type="spellEnd"/>
            <w:r>
              <w:rPr>
                <w:noProof w:val="0"/>
                <w:lang w:val="en-US"/>
              </w:rPr>
              <w:t xml:space="preserve"> </w:t>
            </w:r>
            <w:proofErr w:type="spellStart"/>
            <w:r>
              <w:rPr>
                <w:noProof w:val="0"/>
                <w:lang w:val="en-US"/>
              </w:rPr>
              <w:t>aplicaciones</w:t>
            </w:r>
            <w:proofErr w:type="spellEnd"/>
            <w:r>
              <w:rPr>
                <w:noProof w:val="0"/>
                <w:lang w:val="en-US"/>
              </w:rPr>
              <w:t xml:space="preserve"> de </w:t>
            </w:r>
            <w:proofErr w:type="spellStart"/>
            <w:r>
              <w:rPr>
                <w:noProof w:val="0"/>
                <w:lang w:val="en-US"/>
              </w:rPr>
              <w:t>transporte</w:t>
            </w:r>
            <w:proofErr w:type="spellEnd"/>
            <w:r>
              <w:rPr>
                <w:noProof w:val="0"/>
                <w:lang w:val="en-US"/>
              </w:rPr>
              <w:t>”, but I believe that “</w:t>
            </w:r>
            <w:proofErr w:type="spellStart"/>
            <w:r>
              <w:rPr>
                <w:noProof w:val="0"/>
                <w:lang w:val="en-US"/>
              </w:rPr>
              <w:t>varias</w:t>
            </w:r>
            <w:proofErr w:type="spellEnd"/>
            <w:r>
              <w:rPr>
                <w:noProof w:val="0"/>
                <w:lang w:val="en-US"/>
              </w:rPr>
              <w:t xml:space="preserve"> </w:t>
            </w:r>
            <w:proofErr w:type="spellStart"/>
            <w:r>
              <w:rPr>
                <w:noProof w:val="0"/>
                <w:lang w:val="en-US"/>
              </w:rPr>
              <w:t>formas</w:t>
            </w:r>
            <w:proofErr w:type="spellEnd"/>
            <w:r>
              <w:rPr>
                <w:noProof w:val="0"/>
                <w:lang w:val="en-US"/>
              </w:rPr>
              <w:t xml:space="preserve"> de </w:t>
            </w:r>
            <w:proofErr w:type="spellStart"/>
            <w:r>
              <w:rPr>
                <w:noProof w:val="0"/>
                <w:lang w:val="en-US"/>
              </w:rPr>
              <w:t>transporte</w:t>
            </w:r>
            <w:proofErr w:type="spellEnd"/>
            <w:r>
              <w:rPr>
                <w:noProof w:val="0"/>
                <w:lang w:val="en-US"/>
              </w:rPr>
              <w:t xml:space="preserve">” is more colloquial, and understandable. </w:t>
            </w:r>
          </w:p>
        </w:tc>
      </w:tr>
      <w:tr w:rsidR="00C32E34" w:rsidRPr="002169F4" w14:paraId="7EDA03F2" w14:textId="77777777" w:rsidTr="009657B8">
        <w:trPr>
          <w:cantSplit/>
          <w:jc w:val="center"/>
        </w:trPr>
        <w:tc>
          <w:tcPr>
            <w:tcW w:w="3024" w:type="dxa"/>
          </w:tcPr>
          <w:p w14:paraId="2FCFECC1" w14:textId="5904C36F" w:rsidR="00C32E34" w:rsidRPr="007273B9" w:rsidRDefault="007273B9" w:rsidP="009657B8">
            <w:pPr>
              <w:pStyle w:val="Table-Body"/>
              <w:rPr>
                <w:i w:val="0"/>
                <w:noProof w:val="0"/>
                <w:lang w:val="en-US"/>
              </w:rPr>
            </w:pPr>
            <w:r w:rsidRPr="007273B9">
              <w:rPr>
                <w:i w:val="0"/>
                <w:noProof w:val="0"/>
                <w:lang w:val="en-US"/>
              </w:rPr>
              <w:t>[…]</w:t>
            </w:r>
            <w:r w:rsidRPr="007273B9">
              <w:rPr>
                <w:i w:val="0"/>
              </w:rPr>
              <w:t>European agreement on the international transport of hazardous goods by Road (ADR) […]</w:t>
            </w:r>
          </w:p>
        </w:tc>
        <w:tc>
          <w:tcPr>
            <w:tcW w:w="3024" w:type="dxa"/>
          </w:tcPr>
          <w:p w14:paraId="56BA7AC2" w14:textId="157D9541" w:rsidR="00C32E34" w:rsidRPr="007273B9" w:rsidRDefault="007273B9" w:rsidP="007273B9">
            <w:pPr>
              <w:pStyle w:val="Table-Body"/>
              <w:rPr>
                <w:i w:val="0"/>
                <w:noProof w:val="0"/>
                <w:lang w:val="en-US"/>
              </w:rPr>
            </w:pPr>
            <w:r w:rsidRPr="007273B9">
              <w:rPr>
                <w:rFonts w:cs="Arial"/>
                <w:i w:val="0"/>
                <w:color w:val="000000"/>
              </w:rPr>
              <w:t>[…]</w:t>
            </w:r>
            <w:r>
              <w:rPr>
                <w:rFonts w:cs="Arial"/>
                <w:i w:val="0"/>
                <w:color w:val="000000"/>
              </w:rPr>
              <w:t xml:space="preserve"> </w:t>
            </w:r>
            <w:r>
              <w:rPr>
                <w:rFonts w:cstheme="minorHAnsi"/>
                <w:color w:val="000000" w:themeColor="text1"/>
                <w:lang w:val="en-US"/>
              </w:rPr>
              <w:t>acuerdo europeo sobre</w:t>
            </w:r>
            <w:r w:rsidRPr="007273B9">
              <w:rPr>
                <w:rFonts w:cstheme="minorHAnsi"/>
                <w:color w:val="000000" w:themeColor="text1"/>
                <w:lang w:val="en-US"/>
              </w:rPr>
              <w:t xml:space="preserve"> transporte </w:t>
            </w:r>
            <w:r>
              <w:rPr>
                <w:rFonts w:cstheme="minorHAnsi"/>
                <w:color w:val="000000" w:themeColor="text1"/>
                <w:lang w:val="en-US"/>
              </w:rPr>
              <w:t xml:space="preserve">internacional </w:t>
            </w:r>
            <w:r w:rsidRPr="007273B9">
              <w:rPr>
                <w:rFonts w:cstheme="minorHAnsi"/>
                <w:color w:val="000000" w:themeColor="text1"/>
                <w:lang w:val="en-US"/>
              </w:rPr>
              <w:t xml:space="preserve">de mercancías peligrosas por </w:t>
            </w:r>
            <w:r>
              <w:rPr>
                <w:rFonts w:cstheme="minorHAnsi"/>
                <w:color w:val="000000" w:themeColor="text1"/>
                <w:lang w:val="en-US"/>
              </w:rPr>
              <w:t xml:space="preserve">carretera </w:t>
            </w:r>
            <w:r w:rsidRPr="007273B9">
              <w:rPr>
                <w:rFonts w:cstheme="minorHAnsi"/>
                <w:color w:val="000000" w:themeColor="text1"/>
                <w:lang w:val="en-US"/>
              </w:rPr>
              <w:t>(ADR)</w:t>
            </w:r>
            <w:r>
              <w:rPr>
                <w:rFonts w:cstheme="minorHAnsi"/>
                <w:color w:val="000000" w:themeColor="text1"/>
                <w:lang w:val="en-US"/>
              </w:rPr>
              <w:t xml:space="preserve"> […] </w:t>
            </w:r>
          </w:p>
        </w:tc>
        <w:tc>
          <w:tcPr>
            <w:tcW w:w="3024" w:type="dxa"/>
          </w:tcPr>
          <w:p w14:paraId="4B044BBA" w14:textId="7831719E" w:rsidR="00C32E34" w:rsidRPr="002169F4" w:rsidRDefault="007273B9" w:rsidP="007273B9">
            <w:pPr>
              <w:pStyle w:val="Table-Body"/>
              <w:rPr>
                <w:noProof w:val="0"/>
                <w:lang w:val="en-US"/>
              </w:rPr>
            </w:pPr>
            <w:r>
              <w:rPr>
                <w:noProof w:val="0"/>
                <w:lang w:val="en-US"/>
              </w:rPr>
              <w:t xml:space="preserve">Here, I found it difficult to find </w:t>
            </w:r>
            <w:r w:rsidR="009D7302">
              <w:rPr>
                <w:noProof w:val="0"/>
                <w:lang w:val="en-US"/>
              </w:rPr>
              <w:t>an</w:t>
            </w:r>
            <w:r>
              <w:rPr>
                <w:noProof w:val="0"/>
                <w:lang w:val="en-US"/>
              </w:rPr>
              <w:t xml:space="preserve"> official name for the agreement as many official </w:t>
            </w:r>
            <w:r w:rsidR="009D7302">
              <w:rPr>
                <w:noProof w:val="0"/>
                <w:lang w:val="en-US"/>
              </w:rPr>
              <w:t>websites</w:t>
            </w:r>
            <w:r>
              <w:rPr>
                <w:noProof w:val="0"/>
                <w:lang w:val="en-US"/>
              </w:rPr>
              <w:t xml:space="preserve">, including governmental ones, refer to this agreement in Spanish with different names. Finally, I decided to use the translation used in the </w:t>
            </w:r>
            <w:r w:rsidR="00152F89">
              <w:rPr>
                <w:noProof w:val="0"/>
                <w:lang w:val="en-US"/>
              </w:rPr>
              <w:t>official site of Spain’s Government.</w:t>
            </w:r>
            <w:r>
              <w:rPr>
                <w:noProof w:val="0"/>
                <w:lang w:val="en-US"/>
              </w:rPr>
              <w:t xml:space="preserve"> </w:t>
            </w:r>
          </w:p>
        </w:tc>
      </w:tr>
      <w:tr w:rsidR="00C32E34" w:rsidRPr="002169F4" w14:paraId="799BEA3E" w14:textId="77777777" w:rsidTr="00EC27B3">
        <w:trPr>
          <w:cantSplit/>
          <w:trHeight w:val="70"/>
          <w:jc w:val="center"/>
        </w:trPr>
        <w:tc>
          <w:tcPr>
            <w:tcW w:w="3024" w:type="dxa"/>
          </w:tcPr>
          <w:p w14:paraId="0CD651E7" w14:textId="74BB215B" w:rsidR="00C32E34" w:rsidRPr="007273B9" w:rsidRDefault="007273B9" w:rsidP="009657B8">
            <w:pPr>
              <w:pStyle w:val="Table-Body"/>
              <w:rPr>
                <w:i w:val="0"/>
                <w:noProof w:val="0"/>
                <w:lang w:val="en-US"/>
              </w:rPr>
            </w:pPr>
            <w:r w:rsidRPr="007273B9">
              <w:rPr>
                <w:i w:val="0"/>
              </w:rPr>
              <w:lastRenderedPageBreak/>
              <w:t>[…] international agreement for air transport (ICAO-TI / IATA-DGR)</w:t>
            </w:r>
          </w:p>
        </w:tc>
        <w:tc>
          <w:tcPr>
            <w:tcW w:w="3024" w:type="dxa"/>
          </w:tcPr>
          <w:p w14:paraId="1510CF7B" w14:textId="72078A02" w:rsidR="00C32E34" w:rsidRPr="007273B9" w:rsidRDefault="00EC27B3" w:rsidP="009657B8">
            <w:pPr>
              <w:pStyle w:val="Table-Body"/>
              <w:rPr>
                <w:i w:val="0"/>
                <w:noProof w:val="0"/>
                <w:lang w:val="en-US"/>
              </w:rPr>
            </w:pPr>
            <w:r w:rsidRPr="007273B9">
              <w:rPr>
                <w:i w:val="0"/>
                <w:noProof w:val="0"/>
                <w:lang w:val="en-US"/>
              </w:rPr>
              <w:t>[…]</w:t>
            </w:r>
            <w:r w:rsidR="007273B9">
              <w:rPr>
                <w:i w:val="0"/>
                <w:noProof w:val="0"/>
                <w:lang w:val="en-US"/>
              </w:rPr>
              <w:t xml:space="preserve"> </w:t>
            </w:r>
            <w:r w:rsidRPr="007273B9">
              <w:rPr>
                <w:rFonts w:cs="Arial"/>
                <w:i w:val="0"/>
                <w:color w:val="000000"/>
              </w:rPr>
              <w:t>acuerdo internacional para transporte aéreo (</w:t>
            </w:r>
            <w:r w:rsidR="004E4E8E">
              <w:rPr>
                <w:rFonts w:cs="Arial"/>
                <w:i w:val="0"/>
                <w:color w:val="000000"/>
              </w:rPr>
              <w:t xml:space="preserve">según las reglamentaciones </w:t>
            </w:r>
            <w:r w:rsidRPr="007273B9">
              <w:rPr>
                <w:rFonts w:cs="Arial"/>
                <w:i w:val="0"/>
                <w:color w:val="000000"/>
              </w:rPr>
              <w:t>ICAO-TI / IATA-DGR).</w:t>
            </w:r>
          </w:p>
        </w:tc>
        <w:tc>
          <w:tcPr>
            <w:tcW w:w="3024" w:type="dxa"/>
          </w:tcPr>
          <w:p w14:paraId="40F45CE1" w14:textId="7DF46E0A" w:rsidR="00C32E34" w:rsidRPr="002169F4" w:rsidRDefault="004E4E8E" w:rsidP="004E4E8E">
            <w:pPr>
              <w:pStyle w:val="Table-Body"/>
              <w:rPr>
                <w:noProof w:val="0"/>
                <w:lang w:val="en-US"/>
              </w:rPr>
            </w:pPr>
            <w:r>
              <w:rPr>
                <w:noProof w:val="0"/>
                <w:lang w:val="en-US"/>
              </w:rPr>
              <w:t xml:space="preserve">These agreements were also a challenge as there is no official translation. For this reason, I chose to leave the acronyms as they were in the source text and only translate the general name for these agreements. TI and DGR, both being directives about the transportation of Dangerous Good, are found online as written in the ST, which is one of the main reasons why I did not attempt to make a translation, as it would not be easy to find these names online. </w:t>
            </w: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28D5DADD" w:rsidR="00C32E34" w:rsidRPr="004E4E8E" w:rsidRDefault="004E4E8E" w:rsidP="009657B8">
            <w:pPr>
              <w:pStyle w:val="Table-Body"/>
              <w:rPr>
                <w:i w:val="0"/>
                <w:noProof w:val="0"/>
                <w:lang w:val="en-US"/>
              </w:rPr>
            </w:pPr>
            <w:r w:rsidRPr="004E4E8E">
              <w:rPr>
                <w:i w:val="0"/>
                <w:noProof w:val="0"/>
                <w:lang w:val="en-US"/>
              </w:rPr>
              <w:t>Technical Instructions For The Safe Transport of Dangerous Goods by Air (Doc 9284). International Civil Aviation Organization. Available on: https://www.icao.int/safety/dangerousgoods/pages/technical-instructions.aspx</w:t>
            </w:r>
          </w:p>
        </w:tc>
        <w:tc>
          <w:tcPr>
            <w:tcW w:w="4547" w:type="dxa"/>
          </w:tcPr>
          <w:p w14:paraId="7C07549B" w14:textId="298678AD" w:rsidR="00C32E34" w:rsidRPr="002169F4" w:rsidRDefault="004E4E8E" w:rsidP="009657B8">
            <w:pPr>
              <w:pStyle w:val="Table-Body"/>
              <w:rPr>
                <w:noProof w:val="0"/>
                <w:lang w:val="en-US"/>
              </w:rPr>
            </w:pPr>
            <w:r>
              <w:rPr>
                <w:i w:val="0"/>
              </w:rPr>
              <w:t xml:space="preserve">Term: </w:t>
            </w:r>
            <w:r w:rsidRPr="007273B9">
              <w:rPr>
                <w:i w:val="0"/>
              </w:rPr>
              <w:t>international agreement for air transport (ICAO-TI / IATA-DGR)</w:t>
            </w:r>
            <w:r>
              <w:rPr>
                <w:i w:val="0"/>
              </w:rPr>
              <w:t>.</w:t>
            </w:r>
          </w:p>
        </w:tc>
      </w:tr>
      <w:tr w:rsidR="00C32E34" w:rsidRPr="002169F4" w14:paraId="279DF6CA" w14:textId="77777777" w:rsidTr="009657B8">
        <w:trPr>
          <w:cantSplit/>
          <w:jc w:val="center"/>
        </w:trPr>
        <w:tc>
          <w:tcPr>
            <w:tcW w:w="4525" w:type="dxa"/>
          </w:tcPr>
          <w:p w14:paraId="4B29A1B0" w14:textId="41A91161" w:rsidR="00C32E34" w:rsidRPr="002169F4" w:rsidRDefault="004E4E8E" w:rsidP="009657B8">
            <w:pPr>
              <w:pStyle w:val="Table-Body"/>
              <w:rPr>
                <w:noProof w:val="0"/>
                <w:lang w:val="en-US"/>
              </w:rPr>
            </w:pPr>
            <w:proofErr w:type="spellStart"/>
            <w:r>
              <w:rPr>
                <w:noProof w:val="0"/>
                <w:lang w:val="en-US"/>
              </w:rPr>
              <w:t>Acuerdo</w:t>
            </w:r>
            <w:proofErr w:type="spellEnd"/>
            <w:r>
              <w:rPr>
                <w:noProof w:val="0"/>
                <w:lang w:val="en-US"/>
              </w:rPr>
              <w:t xml:space="preserve"> </w:t>
            </w:r>
            <w:proofErr w:type="spellStart"/>
            <w:r>
              <w:rPr>
                <w:noProof w:val="0"/>
                <w:lang w:val="en-US"/>
              </w:rPr>
              <w:t>europeo</w:t>
            </w:r>
            <w:proofErr w:type="spellEnd"/>
            <w:r>
              <w:rPr>
                <w:noProof w:val="0"/>
                <w:lang w:val="en-US"/>
              </w:rPr>
              <w:t xml:space="preserve"> </w:t>
            </w:r>
            <w:proofErr w:type="spellStart"/>
            <w:r>
              <w:rPr>
                <w:noProof w:val="0"/>
                <w:lang w:val="en-US"/>
              </w:rPr>
              <w:t>sobre</w:t>
            </w:r>
            <w:proofErr w:type="spellEnd"/>
            <w:r>
              <w:rPr>
                <w:noProof w:val="0"/>
                <w:lang w:val="en-US"/>
              </w:rPr>
              <w:t xml:space="preserve"> </w:t>
            </w:r>
            <w:proofErr w:type="spellStart"/>
            <w:r>
              <w:rPr>
                <w:noProof w:val="0"/>
                <w:lang w:val="en-US"/>
              </w:rPr>
              <w:t>transporte</w:t>
            </w:r>
            <w:proofErr w:type="spellEnd"/>
            <w:r>
              <w:rPr>
                <w:noProof w:val="0"/>
                <w:lang w:val="en-US"/>
              </w:rPr>
              <w:t xml:space="preserve"> </w:t>
            </w:r>
            <w:proofErr w:type="spellStart"/>
            <w:r>
              <w:rPr>
                <w:noProof w:val="0"/>
                <w:lang w:val="en-US"/>
              </w:rPr>
              <w:t>internacional</w:t>
            </w:r>
            <w:proofErr w:type="spellEnd"/>
            <w:r>
              <w:rPr>
                <w:noProof w:val="0"/>
                <w:lang w:val="en-US"/>
              </w:rPr>
              <w:t xml:space="preserve"> de </w:t>
            </w:r>
            <w:proofErr w:type="spellStart"/>
            <w:r>
              <w:rPr>
                <w:noProof w:val="0"/>
                <w:lang w:val="en-US"/>
              </w:rPr>
              <w:t>mercancías</w:t>
            </w:r>
            <w:proofErr w:type="spellEnd"/>
            <w:r>
              <w:rPr>
                <w:noProof w:val="0"/>
                <w:lang w:val="en-US"/>
              </w:rPr>
              <w:t xml:space="preserve"> </w:t>
            </w:r>
            <w:proofErr w:type="spellStart"/>
            <w:r>
              <w:rPr>
                <w:noProof w:val="0"/>
                <w:lang w:val="en-US"/>
              </w:rPr>
              <w:t>peligrosas</w:t>
            </w:r>
            <w:proofErr w:type="spellEnd"/>
            <w:r>
              <w:rPr>
                <w:noProof w:val="0"/>
                <w:lang w:val="en-US"/>
              </w:rPr>
              <w:t xml:space="preserve"> </w:t>
            </w:r>
            <w:proofErr w:type="spellStart"/>
            <w:r>
              <w:rPr>
                <w:noProof w:val="0"/>
                <w:lang w:val="en-US"/>
              </w:rPr>
              <w:t>por</w:t>
            </w:r>
            <w:proofErr w:type="spellEnd"/>
            <w:r>
              <w:rPr>
                <w:noProof w:val="0"/>
                <w:lang w:val="en-US"/>
              </w:rPr>
              <w:t xml:space="preserve"> </w:t>
            </w:r>
            <w:proofErr w:type="spellStart"/>
            <w:r>
              <w:rPr>
                <w:noProof w:val="0"/>
                <w:lang w:val="en-US"/>
              </w:rPr>
              <w:t>carreteras.</w:t>
            </w:r>
            <w:r w:rsidR="00152F89">
              <w:rPr>
                <w:noProof w:val="0"/>
                <w:lang w:val="en-US"/>
              </w:rPr>
              <w:t>Serie</w:t>
            </w:r>
            <w:proofErr w:type="spellEnd"/>
            <w:r w:rsidR="00152F89">
              <w:rPr>
                <w:noProof w:val="0"/>
                <w:lang w:val="en-US"/>
              </w:rPr>
              <w:t xml:space="preserve"> </w:t>
            </w:r>
            <w:proofErr w:type="spellStart"/>
            <w:r w:rsidR="00152F89">
              <w:rPr>
                <w:noProof w:val="0"/>
                <w:lang w:val="en-US"/>
              </w:rPr>
              <w:t>normativas</w:t>
            </w:r>
            <w:proofErr w:type="spellEnd"/>
            <w:r w:rsidR="00152F89">
              <w:rPr>
                <w:noProof w:val="0"/>
                <w:lang w:val="en-US"/>
              </w:rPr>
              <w:t>.</w:t>
            </w:r>
            <w:r>
              <w:rPr>
                <w:noProof w:val="0"/>
                <w:lang w:val="en-US"/>
              </w:rPr>
              <w:t xml:space="preserve"> </w:t>
            </w:r>
            <w:proofErr w:type="spellStart"/>
            <w:r w:rsidR="00152F89">
              <w:rPr>
                <w:noProof w:val="0"/>
                <w:lang w:val="en-US"/>
              </w:rPr>
              <w:t>Gobierno</w:t>
            </w:r>
            <w:proofErr w:type="spellEnd"/>
            <w:r w:rsidR="00152F89">
              <w:rPr>
                <w:noProof w:val="0"/>
                <w:lang w:val="en-US"/>
              </w:rPr>
              <w:t xml:space="preserve"> de </w:t>
            </w:r>
            <w:proofErr w:type="spellStart"/>
            <w:r w:rsidR="00152F89">
              <w:rPr>
                <w:noProof w:val="0"/>
                <w:lang w:val="en-US"/>
              </w:rPr>
              <w:t>España</w:t>
            </w:r>
            <w:proofErr w:type="spellEnd"/>
            <w:r w:rsidR="00152F89">
              <w:rPr>
                <w:noProof w:val="0"/>
                <w:lang w:val="en-US"/>
              </w:rPr>
              <w:t xml:space="preserve">. Available on: </w:t>
            </w:r>
            <w:r w:rsidR="00152F89" w:rsidRPr="00152F89">
              <w:rPr>
                <w:noProof w:val="0"/>
                <w:lang w:val="en-US"/>
              </w:rPr>
              <w:t>https://www.fomento.gob.es/AZ.BBMF.Web/documentacion/pdf/R16959.pdf</w:t>
            </w:r>
          </w:p>
        </w:tc>
        <w:tc>
          <w:tcPr>
            <w:tcW w:w="4547" w:type="dxa"/>
          </w:tcPr>
          <w:p w14:paraId="172CAAB7" w14:textId="227686BC" w:rsidR="00C32E34" w:rsidRPr="002169F4" w:rsidRDefault="00152F89" w:rsidP="009657B8">
            <w:pPr>
              <w:pStyle w:val="Table-Body"/>
              <w:rPr>
                <w:noProof w:val="0"/>
                <w:lang w:val="en-US"/>
              </w:rPr>
            </w:pPr>
            <w:r>
              <w:rPr>
                <w:noProof w:val="0"/>
                <w:lang w:val="en-US"/>
              </w:rPr>
              <w:t xml:space="preserve">Term: </w:t>
            </w:r>
            <w:r w:rsidRPr="007273B9">
              <w:rPr>
                <w:i w:val="0"/>
              </w:rPr>
              <w:t>European agreement on the international transport of hazardous goods by Road (ADR)</w:t>
            </w:r>
          </w:p>
        </w:tc>
      </w:tr>
      <w:tr w:rsidR="00C32E34" w:rsidRPr="002169F4" w14:paraId="429825D4" w14:textId="77777777" w:rsidTr="009657B8">
        <w:trPr>
          <w:cantSplit/>
          <w:jc w:val="center"/>
        </w:trPr>
        <w:tc>
          <w:tcPr>
            <w:tcW w:w="4525" w:type="dxa"/>
          </w:tcPr>
          <w:p w14:paraId="721161B8" w14:textId="09CFB3FC" w:rsidR="00C32E34" w:rsidRPr="002169F4" w:rsidRDefault="00152F89" w:rsidP="009657B8">
            <w:pPr>
              <w:pStyle w:val="Table-Body"/>
              <w:rPr>
                <w:noProof w:val="0"/>
                <w:lang w:val="en-US"/>
              </w:rPr>
            </w:pPr>
            <w:r w:rsidRPr="00152F89">
              <w:rPr>
                <w:noProof w:val="0"/>
                <w:lang w:val="en-US"/>
              </w:rPr>
              <w:t>ATEX and explosive atmospheres</w:t>
            </w:r>
            <w:r>
              <w:rPr>
                <w:noProof w:val="0"/>
                <w:lang w:val="en-US"/>
              </w:rPr>
              <w:t xml:space="preserve">. Health and Safety Executive (UK). Available on: </w:t>
            </w:r>
            <w:r w:rsidRPr="00152F89">
              <w:rPr>
                <w:noProof w:val="0"/>
                <w:lang w:val="en-US"/>
              </w:rPr>
              <w:t>https://www.hse.gov.uk/fireandexplosion/atex.htm</w:t>
            </w:r>
          </w:p>
        </w:tc>
        <w:tc>
          <w:tcPr>
            <w:tcW w:w="4547" w:type="dxa"/>
          </w:tcPr>
          <w:p w14:paraId="1FDED4D8" w14:textId="6F1D9173" w:rsidR="00C32E34" w:rsidRPr="002169F4" w:rsidRDefault="00152F89" w:rsidP="009657B8">
            <w:pPr>
              <w:pStyle w:val="Table-Body"/>
              <w:rPr>
                <w:noProof w:val="0"/>
                <w:lang w:val="en-US"/>
              </w:rPr>
            </w:pPr>
            <w:r>
              <w:rPr>
                <w:noProof w:val="0"/>
                <w:lang w:val="en-US"/>
              </w:rPr>
              <w:t>Term: ATEX</w:t>
            </w:r>
          </w:p>
        </w:tc>
      </w:tr>
    </w:tbl>
    <w:p w14:paraId="61F01B2B" w14:textId="77777777" w:rsidR="00C32E34" w:rsidRPr="002169F4" w:rsidRDefault="00C32E34" w:rsidP="00C32E34">
      <w:pPr>
        <w:rPr>
          <w:lang w:val="en-US"/>
        </w:rPr>
      </w:pPr>
    </w:p>
    <w:bookmarkEnd w:id="1"/>
    <w:p w14:paraId="24DBB44E" w14:textId="7B2072F8" w:rsidR="00E23080" w:rsidRDefault="00222AEE" w:rsidP="00C32E34">
      <w:proofErr w:type="spellStart"/>
      <w:r>
        <w:t>Thanks</w:t>
      </w:r>
      <w:proofErr w:type="spellEnd"/>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46D86" w14:textId="77777777" w:rsidR="001E19E0" w:rsidRDefault="001E19E0">
      <w:pPr>
        <w:spacing w:after="0" w:line="240" w:lineRule="auto"/>
      </w:pPr>
      <w:r>
        <w:separator/>
      </w:r>
    </w:p>
  </w:endnote>
  <w:endnote w:type="continuationSeparator" w:id="0">
    <w:p w14:paraId="18BCA89F" w14:textId="77777777" w:rsidR="001E19E0" w:rsidRDefault="001E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EAB69" w14:textId="77777777" w:rsidR="001E19E0" w:rsidRDefault="001E19E0">
      <w:pPr>
        <w:spacing w:after="0" w:line="240" w:lineRule="auto"/>
      </w:pPr>
      <w:r>
        <w:separator/>
      </w:r>
    </w:p>
  </w:footnote>
  <w:footnote w:type="continuationSeparator" w:id="0">
    <w:p w14:paraId="3DD0CAA9" w14:textId="77777777" w:rsidR="001E19E0" w:rsidRDefault="001E1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116259"/>
    <w:rsid w:val="00152F89"/>
    <w:rsid w:val="001D5956"/>
    <w:rsid w:val="001E19E0"/>
    <w:rsid w:val="00222AEE"/>
    <w:rsid w:val="0029735B"/>
    <w:rsid w:val="002B46B3"/>
    <w:rsid w:val="00330E82"/>
    <w:rsid w:val="003635BE"/>
    <w:rsid w:val="003B4DE8"/>
    <w:rsid w:val="00472318"/>
    <w:rsid w:val="004936AB"/>
    <w:rsid w:val="004E4E8E"/>
    <w:rsid w:val="00502332"/>
    <w:rsid w:val="00594C8B"/>
    <w:rsid w:val="005C4A8E"/>
    <w:rsid w:val="006B63B5"/>
    <w:rsid w:val="00717925"/>
    <w:rsid w:val="007273B9"/>
    <w:rsid w:val="00785076"/>
    <w:rsid w:val="00814892"/>
    <w:rsid w:val="00817C43"/>
    <w:rsid w:val="0083356E"/>
    <w:rsid w:val="00947BA5"/>
    <w:rsid w:val="00970A9B"/>
    <w:rsid w:val="00982732"/>
    <w:rsid w:val="00992EE4"/>
    <w:rsid w:val="009D7302"/>
    <w:rsid w:val="009F14F1"/>
    <w:rsid w:val="00A605AA"/>
    <w:rsid w:val="00A6385E"/>
    <w:rsid w:val="00A64FA3"/>
    <w:rsid w:val="00A96597"/>
    <w:rsid w:val="00A9682A"/>
    <w:rsid w:val="00AD1A1F"/>
    <w:rsid w:val="00B92973"/>
    <w:rsid w:val="00BA1735"/>
    <w:rsid w:val="00BA77C8"/>
    <w:rsid w:val="00C32E34"/>
    <w:rsid w:val="00C43D38"/>
    <w:rsid w:val="00CA3D37"/>
    <w:rsid w:val="00CC7940"/>
    <w:rsid w:val="00CE7801"/>
    <w:rsid w:val="00E21E4E"/>
    <w:rsid w:val="00E23080"/>
    <w:rsid w:val="00E50F91"/>
    <w:rsid w:val="00EC27B3"/>
    <w:rsid w:val="00ED2F8F"/>
    <w:rsid w:val="00F27F4A"/>
    <w:rsid w:val="00FD7EC8"/>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439955">
      <w:bodyDiv w:val="1"/>
      <w:marLeft w:val="0"/>
      <w:marRight w:val="0"/>
      <w:marTop w:val="0"/>
      <w:marBottom w:val="0"/>
      <w:divBdr>
        <w:top w:val="none" w:sz="0" w:space="0" w:color="auto"/>
        <w:left w:val="none" w:sz="0" w:space="0" w:color="auto"/>
        <w:bottom w:val="none" w:sz="0" w:space="0" w:color="auto"/>
        <w:right w:val="none" w:sz="0" w:space="0" w:color="auto"/>
      </w:divBdr>
    </w:div>
    <w:div w:id="74009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1880</Words>
  <Characters>10343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Usuario</cp:lastModifiedBy>
  <cp:revision>7</cp:revision>
  <dcterms:created xsi:type="dcterms:W3CDTF">2021-03-17T14:57:00Z</dcterms:created>
  <dcterms:modified xsi:type="dcterms:W3CDTF">2021-04-08T23:52:00Z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