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5515C" w14:textId="77777777" w:rsidR="00C32E34" w:rsidRPr="00560FFE" w:rsidRDefault="00C32E34" w:rsidP="00C32E34">
      <w:pPr>
        <w:rPr>
          <w:rFonts w:cstheme="minorHAnsi"/>
          <w:b/>
          <w:bCs/>
          <w:i/>
          <w:iCs/>
          <w:lang w:val="en-US"/>
        </w:rPr>
      </w:pPr>
      <w:r w:rsidRPr="00560FFE">
        <w:rPr>
          <w:rFonts w:cstheme="minorHAnsi"/>
          <w:b/>
          <w:bCs/>
          <w:i/>
          <w:iCs/>
          <w:lang w:val="en-US"/>
        </w:rPr>
        <w:t>Welcome to Stillman Translations preliminary onboarding assessment!</w:t>
      </w:r>
    </w:p>
    <w:p w14:paraId="20BEFB49" w14:textId="77777777" w:rsidR="00C32E34" w:rsidRPr="00560FFE" w:rsidRDefault="00C32E34" w:rsidP="00C32E34">
      <w:pPr>
        <w:rPr>
          <w:rFonts w:cstheme="minorHAnsi"/>
          <w:i/>
          <w:iCs/>
          <w:lang w:val="en-US"/>
        </w:rPr>
      </w:pPr>
      <w:r w:rsidRPr="00560FFE">
        <w:rPr>
          <w:rFonts w:cstheme="minorHAnsi"/>
          <w:i/>
          <w:iCs/>
          <w:lang w:val="en-US"/>
        </w:rPr>
        <w:t>This assessment has 5 sections. Make sure to follow the instructions and complete all the information needed.</w:t>
      </w:r>
    </w:p>
    <w:p w14:paraId="59BAD039" w14:textId="77777777" w:rsidR="00C32E34" w:rsidRPr="00560FFE" w:rsidRDefault="00C32E34" w:rsidP="00C32E34">
      <w:pPr>
        <w:rPr>
          <w:rFonts w:cstheme="minorHAnsi"/>
          <w:i/>
          <w:iCs/>
          <w:lang w:val="en-US"/>
        </w:rPr>
      </w:pPr>
      <w:r w:rsidRPr="00560FFE">
        <w:rPr>
          <w:rFonts w:cstheme="minorHAnsi"/>
          <w:i/>
          <w:iCs/>
          <w:lang w:val="en-US"/>
        </w:rPr>
        <w:t>The goal of this request is to analyze your performance and your potential.</w:t>
      </w:r>
    </w:p>
    <w:p w14:paraId="6ED2F717" w14:textId="02D87EB9" w:rsidR="00C32E34" w:rsidRPr="00560FFE" w:rsidRDefault="00C32E34" w:rsidP="00C32E34">
      <w:pPr>
        <w:rPr>
          <w:rFonts w:cstheme="minorHAnsi"/>
          <w:i/>
          <w:iCs/>
          <w:lang w:val="en-US"/>
        </w:rPr>
      </w:pPr>
      <w:r w:rsidRPr="00560FFE">
        <w:rPr>
          <w:rFonts w:cstheme="minorHAnsi"/>
          <w:i/>
          <w:iCs/>
          <w:lang w:val="en-US"/>
        </w:rPr>
        <w:t>Breath</w:t>
      </w:r>
      <w:r w:rsidR="00116259" w:rsidRPr="00560FFE">
        <w:rPr>
          <w:rFonts w:cstheme="minorHAnsi"/>
          <w:i/>
          <w:iCs/>
          <w:lang w:val="en-US"/>
        </w:rPr>
        <w:t>e</w:t>
      </w:r>
      <w:r w:rsidRPr="00560FFE">
        <w:rPr>
          <w:rFonts w:cstheme="minorHAnsi"/>
          <w:i/>
          <w:iCs/>
          <w:lang w:val="en-US"/>
        </w:rPr>
        <w:t xml:space="preserve"> in and out, and do your best. Hope we can count on you soon!</w:t>
      </w:r>
    </w:p>
    <w:p w14:paraId="2E5E2C23" w14:textId="77777777" w:rsidR="00C32E34" w:rsidRPr="00560FFE" w:rsidRDefault="00C32E34" w:rsidP="00C32E34">
      <w:pPr>
        <w:rPr>
          <w:rFonts w:cstheme="minorHAnsi"/>
          <w:i/>
          <w:iCs/>
          <w:lang w:val="en-US"/>
        </w:rPr>
      </w:pPr>
    </w:p>
    <w:p w14:paraId="6DCFFB13" w14:textId="77777777" w:rsidR="00C32E34" w:rsidRPr="00560FFE" w:rsidRDefault="00C32E34" w:rsidP="00C32E34">
      <w:pPr>
        <w:rPr>
          <w:rFonts w:cstheme="minorHAnsi"/>
          <w:b/>
          <w:bCs/>
          <w:color w:val="000000" w:themeColor="text1"/>
          <w:lang w:val="en-US"/>
        </w:rPr>
      </w:pPr>
      <w:r w:rsidRPr="00560FFE">
        <w:rPr>
          <w:rFonts w:cstheme="minorHAnsi"/>
          <w:b/>
          <w:bCs/>
          <w:color w:val="000000" w:themeColor="text1"/>
          <w:lang w:val="en-US"/>
        </w:rPr>
        <w:t>SECTION 1. INSTRUCTIONS</w:t>
      </w:r>
    </w:p>
    <w:p w14:paraId="5EE0093A" w14:textId="77777777" w:rsidR="00C32E34" w:rsidRPr="00560FFE"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sidRPr="00560FFE">
        <w:rPr>
          <w:rFonts w:asciiTheme="minorHAnsi" w:hAnsiTheme="minorHAnsi" w:cstheme="minorHAnsi"/>
          <w:noProof w:val="0"/>
          <w:sz w:val="20"/>
          <w:lang w:val="en-US"/>
        </w:rPr>
        <w:t>Below you will find a special instruction for section 3:</w:t>
      </w:r>
    </w:p>
    <w:p w14:paraId="53CEE3B1" w14:textId="77777777" w:rsidR="00C32E34" w:rsidRPr="00560FFE"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sidRPr="00560FFE">
        <w:rPr>
          <w:rFonts w:asciiTheme="minorHAnsi" w:hAnsiTheme="minorHAnsi" w:cstheme="minorHAnsi"/>
          <w:noProof w:val="0"/>
          <w:sz w:val="20"/>
          <w:lang w:val="en-US"/>
        </w:rPr>
        <w:t>*Please make sure target text mirrors source format.</w:t>
      </w:r>
    </w:p>
    <w:p w14:paraId="4301CD2D" w14:textId="5F6E6CB1" w:rsidR="00C32E34" w:rsidRPr="00560FFE"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sidRPr="00560FFE">
        <w:rPr>
          <w:rFonts w:asciiTheme="minorHAnsi" w:hAnsiTheme="minorHAnsi" w:cstheme="minorHAnsi"/>
          <w:noProof w:val="0"/>
          <w:sz w:val="20"/>
          <w:lang w:val="en-US"/>
        </w:rPr>
        <w:t>*Normalize spaces.</w:t>
      </w:r>
    </w:p>
    <w:p w14:paraId="2E05A557" w14:textId="33ECC5C9" w:rsidR="0029735B" w:rsidRPr="00560FFE" w:rsidRDefault="0029735B" w:rsidP="00C32E34">
      <w:pPr>
        <w:rPr>
          <w:rFonts w:cstheme="minorHAnsi"/>
          <w:b/>
          <w:bCs/>
          <w:color w:val="000000" w:themeColor="text1"/>
          <w:u w:val="single"/>
          <w:lang w:val="en-US"/>
        </w:rPr>
      </w:pPr>
    </w:p>
    <w:p w14:paraId="372902F3" w14:textId="65DB6D86" w:rsidR="00C32E34" w:rsidRPr="00560FFE" w:rsidRDefault="00C32E34" w:rsidP="00C32E34">
      <w:pPr>
        <w:rPr>
          <w:rFonts w:cstheme="minorHAnsi"/>
          <w:b/>
          <w:bCs/>
          <w:color w:val="000000" w:themeColor="text1"/>
          <w:lang w:val="en-US"/>
        </w:rPr>
      </w:pPr>
      <w:r w:rsidRPr="00560FFE">
        <w:rPr>
          <w:rFonts w:cstheme="minorHAnsi"/>
          <w:b/>
          <w:bCs/>
          <w:color w:val="000000" w:themeColor="text1"/>
          <w:lang w:val="en-US"/>
        </w:rPr>
        <w:t>SECTION 2. GLOSSARY</w:t>
      </w:r>
    </w:p>
    <w:p w14:paraId="6150E455" w14:textId="06D27A40" w:rsidR="00C32E34" w:rsidRPr="00560FFE"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560FFE">
        <w:rPr>
          <w:rFonts w:cstheme="minorHAnsi"/>
          <w:i/>
          <w:iCs/>
          <w:color w:val="000000" w:themeColor="text1"/>
          <w:sz w:val="20"/>
          <w:szCs w:val="20"/>
          <w:lang w:val="en-US"/>
        </w:rPr>
        <w:t xml:space="preserve">In this section, you are required to complete </w:t>
      </w:r>
      <w:r w:rsidR="00502332" w:rsidRPr="00560FFE">
        <w:rPr>
          <w:rFonts w:cstheme="minorHAnsi"/>
          <w:i/>
          <w:iCs/>
          <w:color w:val="000000" w:themeColor="text1"/>
          <w:sz w:val="20"/>
          <w:szCs w:val="20"/>
          <w:lang w:val="en-US"/>
        </w:rPr>
        <w:t>this</w:t>
      </w:r>
      <w:r w:rsidRPr="00560FFE">
        <w:rPr>
          <w:rFonts w:cstheme="minorHAnsi"/>
          <w:i/>
          <w:iCs/>
          <w:color w:val="000000" w:themeColor="text1"/>
          <w:sz w:val="20"/>
          <w:szCs w:val="20"/>
          <w:lang w:val="en-US"/>
        </w:rPr>
        <w:t xml:space="preserve"> task:</w:t>
      </w:r>
    </w:p>
    <w:p w14:paraId="77548B02" w14:textId="319547CC" w:rsidR="00C32E34" w:rsidRPr="00560FFE"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560FFE">
        <w:rPr>
          <w:rFonts w:cstheme="minorHAnsi"/>
          <w:i/>
          <w:iCs/>
          <w:color w:val="000000" w:themeColor="text1"/>
          <w:sz w:val="20"/>
          <w:szCs w:val="20"/>
          <w:lang w:val="en-US"/>
        </w:rPr>
        <w:tab/>
        <w:t xml:space="preserve">*Extract </w:t>
      </w:r>
      <w:r w:rsidR="00502332" w:rsidRPr="00560FFE">
        <w:rPr>
          <w:rFonts w:cstheme="minorHAnsi"/>
          <w:i/>
          <w:iCs/>
          <w:color w:val="000000" w:themeColor="text1"/>
          <w:sz w:val="20"/>
          <w:szCs w:val="20"/>
          <w:lang w:val="en-US"/>
        </w:rPr>
        <w:t>four</w:t>
      </w:r>
      <w:r w:rsidRPr="00560FFE">
        <w:rPr>
          <w:rFonts w:cstheme="minorHAnsi"/>
          <w:i/>
          <w:iCs/>
          <w:color w:val="000000" w:themeColor="text1"/>
          <w:sz w:val="20"/>
          <w:szCs w:val="20"/>
          <w:lang w:val="en-US"/>
        </w:rPr>
        <w:t xml:space="preserve"> terms (cells </w:t>
      </w:r>
      <w:r w:rsidR="00502332" w:rsidRPr="00560FFE">
        <w:rPr>
          <w:rFonts w:cstheme="minorHAnsi"/>
          <w:i/>
          <w:iCs/>
          <w:color w:val="000000" w:themeColor="text1"/>
          <w:sz w:val="20"/>
          <w:szCs w:val="20"/>
          <w:lang w:val="en-US"/>
        </w:rPr>
        <w:t>1 to</w:t>
      </w:r>
      <w:r w:rsidRPr="00560FFE">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560FFE" w:rsidRDefault="00C32E34" w:rsidP="00C32E34">
      <w:pPr>
        <w:spacing w:after="0"/>
        <w:rPr>
          <w:rFonts w:cstheme="minorHAnsi"/>
          <w:i/>
          <w:iCs/>
          <w:color w:val="000000" w:themeColor="text1"/>
          <w:lang w:val="en-US"/>
        </w:rPr>
      </w:pPr>
    </w:p>
    <w:tbl>
      <w:tblPr>
        <w:tblStyle w:val="TableGrid"/>
        <w:tblW w:w="0" w:type="auto"/>
        <w:tblLook w:val="04A0" w:firstRow="1" w:lastRow="0" w:firstColumn="1" w:lastColumn="0" w:noHBand="0" w:noVBand="1"/>
      </w:tblPr>
      <w:tblGrid>
        <w:gridCol w:w="535"/>
        <w:gridCol w:w="3510"/>
        <w:gridCol w:w="4449"/>
      </w:tblGrid>
      <w:tr w:rsidR="00C32E34" w:rsidRPr="00560FFE" w14:paraId="7F20A270" w14:textId="77777777" w:rsidTr="009657B8">
        <w:tc>
          <w:tcPr>
            <w:tcW w:w="535" w:type="dxa"/>
          </w:tcPr>
          <w:p w14:paraId="39BA764B" w14:textId="77777777" w:rsidR="00C32E34" w:rsidRPr="00560FFE" w:rsidRDefault="00C32E34" w:rsidP="009657B8">
            <w:pPr>
              <w:jc w:val="center"/>
              <w:rPr>
                <w:rFonts w:cstheme="minorHAnsi"/>
                <w:b/>
                <w:bCs/>
                <w:color w:val="000000" w:themeColor="text1"/>
                <w:lang w:val="en-US"/>
              </w:rPr>
            </w:pPr>
          </w:p>
        </w:tc>
        <w:tc>
          <w:tcPr>
            <w:tcW w:w="3510" w:type="dxa"/>
          </w:tcPr>
          <w:p w14:paraId="4158F875" w14:textId="3CDAAB52" w:rsidR="00C32E34" w:rsidRPr="00560FFE" w:rsidRDefault="00472318" w:rsidP="009657B8">
            <w:pPr>
              <w:jc w:val="center"/>
              <w:rPr>
                <w:rFonts w:cstheme="minorHAnsi"/>
                <w:b/>
                <w:bCs/>
                <w:color w:val="000000" w:themeColor="text1"/>
                <w:lang w:val="en-US"/>
              </w:rPr>
            </w:pPr>
            <w:r w:rsidRPr="00560FFE">
              <w:rPr>
                <w:rFonts w:cstheme="minorHAnsi"/>
                <w:b/>
                <w:bCs/>
                <w:color w:val="000000" w:themeColor="text1"/>
                <w:lang w:val="en-US"/>
              </w:rPr>
              <w:t>Source</w:t>
            </w:r>
          </w:p>
        </w:tc>
        <w:tc>
          <w:tcPr>
            <w:tcW w:w="4449" w:type="dxa"/>
          </w:tcPr>
          <w:p w14:paraId="0D408450" w14:textId="7DF70251" w:rsidR="00C32E34" w:rsidRPr="00560FFE" w:rsidRDefault="00472318" w:rsidP="009657B8">
            <w:pPr>
              <w:jc w:val="center"/>
              <w:rPr>
                <w:rFonts w:cstheme="minorHAnsi"/>
                <w:b/>
                <w:bCs/>
                <w:color w:val="000000" w:themeColor="text1"/>
                <w:lang w:val="en-US"/>
              </w:rPr>
            </w:pPr>
            <w:r w:rsidRPr="00560FFE">
              <w:rPr>
                <w:rFonts w:cstheme="minorHAnsi"/>
                <w:b/>
                <w:bCs/>
                <w:color w:val="000000" w:themeColor="text1"/>
                <w:lang w:val="en-US"/>
              </w:rPr>
              <w:t>Target</w:t>
            </w:r>
          </w:p>
        </w:tc>
      </w:tr>
      <w:tr w:rsidR="00C32E34" w:rsidRPr="00560FFE" w14:paraId="75636ECF" w14:textId="77777777" w:rsidTr="009657B8">
        <w:tc>
          <w:tcPr>
            <w:tcW w:w="535" w:type="dxa"/>
          </w:tcPr>
          <w:p w14:paraId="2204976E" w14:textId="77777777" w:rsidR="00C32E34" w:rsidRPr="00560FFE" w:rsidRDefault="00C32E34" w:rsidP="009657B8">
            <w:pPr>
              <w:jc w:val="center"/>
              <w:rPr>
                <w:rFonts w:cstheme="minorHAnsi"/>
                <w:color w:val="000000" w:themeColor="text1"/>
                <w:lang w:val="en-US"/>
              </w:rPr>
            </w:pPr>
            <w:r w:rsidRPr="00560FFE">
              <w:rPr>
                <w:rFonts w:cstheme="minorHAnsi"/>
                <w:color w:val="000000" w:themeColor="text1"/>
                <w:lang w:val="en-US"/>
              </w:rPr>
              <w:t>1</w:t>
            </w:r>
          </w:p>
        </w:tc>
        <w:tc>
          <w:tcPr>
            <w:tcW w:w="3510" w:type="dxa"/>
          </w:tcPr>
          <w:p w14:paraId="25320A70" w14:textId="054F1902" w:rsidR="00C32E34" w:rsidRPr="00560FFE" w:rsidRDefault="00C86F91" w:rsidP="009657B8">
            <w:pPr>
              <w:rPr>
                <w:rFonts w:cstheme="minorHAnsi"/>
                <w:color w:val="000000" w:themeColor="text1"/>
                <w:sz w:val="20"/>
                <w:szCs w:val="20"/>
                <w:lang w:val="en-US"/>
              </w:rPr>
            </w:pPr>
            <w:r w:rsidRPr="00560FFE">
              <w:rPr>
                <w:rFonts w:cstheme="minorHAnsi"/>
                <w:color w:val="000000" w:themeColor="text1"/>
                <w:sz w:val="20"/>
                <w:szCs w:val="20"/>
                <w:lang w:val="en-US"/>
              </w:rPr>
              <w:t>Post-traumatic stress</w:t>
            </w:r>
          </w:p>
        </w:tc>
        <w:tc>
          <w:tcPr>
            <w:tcW w:w="4449" w:type="dxa"/>
          </w:tcPr>
          <w:p w14:paraId="0BC73C5D" w14:textId="2C834876" w:rsidR="00C32E34" w:rsidRPr="00560FFE" w:rsidRDefault="00C86F91" w:rsidP="009657B8">
            <w:pPr>
              <w:rPr>
                <w:rFonts w:cstheme="minorHAnsi"/>
                <w:color w:val="000000" w:themeColor="text1"/>
                <w:sz w:val="20"/>
                <w:szCs w:val="20"/>
                <w:lang w:val="en-US"/>
              </w:rPr>
            </w:pPr>
            <w:proofErr w:type="spellStart"/>
            <w:r w:rsidRPr="00560FFE">
              <w:rPr>
                <w:rFonts w:cstheme="minorHAnsi"/>
                <w:color w:val="000000" w:themeColor="text1"/>
                <w:sz w:val="20"/>
                <w:szCs w:val="20"/>
                <w:lang w:val="en-US"/>
              </w:rPr>
              <w:t>Posttraumatski</w:t>
            </w:r>
            <w:proofErr w:type="spellEnd"/>
            <w:r w:rsidRPr="00560FFE">
              <w:rPr>
                <w:rFonts w:cstheme="minorHAnsi"/>
                <w:color w:val="000000" w:themeColor="text1"/>
                <w:sz w:val="20"/>
                <w:szCs w:val="20"/>
                <w:lang w:val="en-US"/>
              </w:rPr>
              <w:t xml:space="preserve"> </w:t>
            </w:r>
            <w:proofErr w:type="spellStart"/>
            <w:r w:rsidRPr="00560FFE">
              <w:rPr>
                <w:rFonts w:cstheme="minorHAnsi"/>
                <w:color w:val="000000" w:themeColor="text1"/>
                <w:sz w:val="20"/>
                <w:szCs w:val="20"/>
                <w:lang w:val="en-US"/>
              </w:rPr>
              <w:t>stres</w:t>
            </w:r>
            <w:proofErr w:type="spellEnd"/>
          </w:p>
        </w:tc>
      </w:tr>
      <w:tr w:rsidR="00C32E34" w:rsidRPr="00560FFE" w14:paraId="22612430" w14:textId="77777777" w:rsidTr="009657B8">
        <w:tc>
          <w:tcPr>
            <w:tcW w:w="535" w:type="dxa"/>
          </w:tcPr>
          <w:p w14:paraId="029EEFCB" w14:textId="77777777" w:rsidR="00C32E34" w:rsidRPr="00560FFE" w:rsidRDefault="00C32E34" w:rsidP="009657B8">
            <w:pPr>
              <w:jc w:val="center"/>
              <w:rPr>
                <w:rFonts w:cstheme="minorHAnsi"/>
                <w:color w:val="000000" w:themeColor="text1"/>
                <w:lang w:val="en-US"/>
              </w:rPr>
            </w:pPr>
            <w:r w:rsidRPr="00560FFE">
              <w:rPr>
                <w:rFonts w:cstheme="minorHAnsi"/>
                <w:color w:val="000000" w:themeColor="text1"/>
                <w:lang w:val="en-US"/>
              </w:rPr>
              <w:t>2</w:t>
            </w:r>
          </w:p>
        </w:tc>
        <w:tc>
          <w:tcPr>
            <w:tcW w:w="3510" w:type="dxa"/>
          </w:tcPr>
          <w:p w14:paraId="2661E423" w14:textId="11E20180" w:rsidR="00C32E34" w:rsidRPr="00560FFE" w:rsidRDefault="00C86F91" w:rsidP="009657B8">
            <w:pPr>
              <w:rPr>
                <w:rFonts w:cstheme="minorHAnsi"/>
                <w:color w:val="000000" w:themeColor="text1"/>
                <w:sz w:val="20"/>
                <w:szCs w:val="20"/>
                <w:lang w:val="en-US"/>
              </w:rPr>
            </w:pPr>
            <w:r w:rsidRPr="00560FFE">
              <w:rPr>
                <w:rFonts w:eastAsia="Times New Roman" w:cstheme="minorHAnsi"/>
                <w:color w:val="181818"/>
                <w:sz w:val="20"/>
                <w:szCs w:val="20"/>
                <w:lang w:val="en-US"/>
              </w:rPr>
              <w:t>Psychological trauma</w:t>
            </w:r>
          </w:p>
        </w:tc>
        <w:tc>
          <w:tcPr>
            <w:tcW w:w="4449" w:type="dxa"/>
          </w:tcPr>
          <w:p w14:paraId="1479DEB3" w14:textId="70DA2432" w:rsidR="00C32E34" w:rsidRPr="00560FFE" w:rsidRDefault="00C86F91" w:rsidP="009657B8">
            <w:pPr>
              <w:rPr>
                <w:rFonts w:cstheme="minorHAnsi"/>
                <w:color w:val="000000" w:themeColor="text1"/>
                <w:sz w:val="20"/>
                <w:szCs w:val="20"/>
                <w:lang w:val="en-US"/>
              </w:rPr>
            </w:pPr>
            <w:proofErr w:type="spellStart"/>
            <w:r w:rsidRPr="00560FFE">
              <w:rPr>
                <w:rFonts w:cstheme="minorHAnsi"/>
                <w:color w:val="000000" w:themeColor="text1"/>
                <w:sz w:val="20"/>
                <w:szCs w:val="20"/>
                <w:lang w:val="en-US"/>
              </w:rPr>
              <w:t>Psihološka</w:t>
            </w:r>
            <w:proofErr w:type="spellEnd"/>
            <w:r w:rsidRPr="00560FFE">
              <w:rPr>
                <w:rFonts w:cstheme="minorHAnsi"/>
                <w:color w:val="000000" w:themeColor="text1"/>
                <w:sz w:val="20"/>
                <w:szCs w:val="20"/>
                <w:lang w:val="en-US"/>
              </w:rPr>
              <w:t xml:space="preserve"> trauma</w:t>
            </w:r>
          </w:p>
        </w:tc>
      </w:tr>
      <w:tr w:rsidR="00C32E34" w:rsidRPr="00560FFE" w14:paraId="53742921" w14:textId="77777777" w:rsidTr="009657B8">
        <w:tc>
          <w:tcPr>
            <w:tcW w:w="535" w:type="dxa"/>
          </w:tcPr>
          <w:p w14:paraId="03B610E5" w14:textId="77777777" w:rsidR="00C32E34" w:rsidRPr="00560FFE" w:rsidRDefault="00C32E34" w:rsidP="009657B8">
            <w:pPr>
              <w:ind w:left="708" w:hanging="708"/>
              <w:jc w:val="center"/>
              <w:rPr>
                <w:rFonts w:cstheme="minorHAnsi"/>
                <w:color w:val="000000" w:themeColor="text1"/>
                <w:lang w:val="en-US"/>
              </w:rPr>
            </w:pPr>
            <w:r w:rsidRPr="00560FFE">
              <w:rPr>
                <w:rFonts w:cstheme="minorHAnsi"/>
                <w:color w:val="000000" w:themeColor="text1"/>
                <w:lang w:val="en-US"/>
              </w:rPr>
              <w:t>3</w:t>
            </w:r>
          </w:p>
        </w:tc>
        <w:tc>
          <w:tcPr>
            <w:tcW w:w="3510" w:type="dxa"/>
          </w:tcPr>
          <w:p w14:paraId="7AB2D14B" w14:textId="264ED4EB" w:rsidR="00C32E34" w:rsidRPr="00560FFE" w:rsidRDefault="00C86F91" w:rsidP="009657B8">
            <w:pPr>
              <w:rPr>
                <w:rFonts w:cstheme="minorHAnsi"/>
                <w:color w:val="000000" w:themeColor="text1"/>
                <w:sz w:val="20"/>
                <w:szCs w:val="20"/>
                <w:lang w:val="en-US"/>
              </w:rPr>
            </w:pPr>
            <w:r w:rsidRPr="00560FFE">
              <w:rPr>
                <w:rFonts w:cstheme="minorHAnsi"/>
                <w:color w:val="000000" w:themeColor="text1"/>
                <w:sz w:val="20"/>
                <w:szCs w:val="20"/>
                <w:lang w:val="en-US"/>
              </w:rPr>
              <w:t>Traumatic event</w:t>
            </w:r>
          </w:p>
        </w:tc>
        <w:tc>
          <w:tcPr>
            <w:tcW w:w="4449" w:type="dxa"/>
          </w:tcPr>
          <w:p w14:paraId="39141B9D" w14:textId="08E583EA" w:rsidR="00C32E34" w:rsidRPr="00560FFE" w:rsidRDefault="00C86F91" w:rsidP="009657B8">
            <w:pPr>
              <w:rPr>
                <w:rFonts w:cstheme="minorHAnsi"/>
                <w:color w:val="000000" w:themeColor="text1"/>
                <w:sz w:val="20"/>
                <w:szCs w:val="20"/>
                <w:lang w:val="en-US"/>
              </w:rPr>
            </w:pPr>
            <w:proofErr w:type="spellStart"/>
            <w:r w:rsidRPr="00560FFE">
              <w:rPr>
                <w:rFonts w:cstheme="minorHAnsi"/>
                <w:color w:val="000000" w:themeColor="text1"/>
                <w:sz w:val="20"/>
                <w:szCs w:val="20"/>
                <w:lang w:val="en-US"/>
              </w:rPr>
              <w:t>Traumatski</w:t>
            </w:r>
            <w:proofErr w:type="spellEnd"/>
            <w:r w:rsidRPr="00560FFE">
              <w:rPr>
                <w:rFonts w:cstheme="minorHAnsi"/>
                <w:color w:val="000000" w:themeColor="text1"/>
                <w:sz w:val="20"/>
                <w:szCs w:val="20"/>
                <w:lang w:val="en-US"/>
              </w:rPr>
              <w:t xml:space="preserve"> </w:t>
            </w:r>
            <w:proofErr w:type="spellStart"/>
            <w:r w:rsidRPr="00560FFE">
              <w:rPr>
                <w:rFonts w:cstheme="minorHAnsi"/>
                <w:color w:val="000000" w:themeColor="text1"/>
                <w:sz w:val="20"/>
                <w:szCs w:val="20"/>
                <w:lang w:val="en-US"/>
              </w:rPr>
              <w:t>događaj</w:t>
            </w:r>
            <w:proofErr w:type="spellEnd"/>
          </w:p>
        </w:tc>
      </w:tr>
      <w:tr w:rsidR="00C32E34" w:rsidRPr="00560FFE" w14:paraId="18E6CD84" w14:textId="77777777" w:rsidTr="009657B8">
        <w:tc>
          <w:tcPr>
            <w:tcW w:w="535" w:type="dxa"/>
          </w:tcPr>
          <w:p w14:paraId="2A5AC1B0" w14:textId="77777777" w:rsidR="00C32E34" w:rsidRPr="00560FFE" w:rsidRDefault="00C32E34" w:rsidP="009657B8">
            <w:pPr>
              <w:jc w:val="center"/>
              <w:rPr>
                <w:rFonts w:cstheme="minorHAnsi"/>
                <w:color w:val="000000" w:themeColor="text1"/>
                <w:lang w:val="en-US"/>
              </w:rPr>
            </w:pPr>
            <w:r w:rsidRPr="00560FFE">
              <w:rPr>
                <w:rFonts w:cstheme="minorHAnsi"/>
                <w:color w:val="000000" w:themeColor="text1"/>
                <w:lang w:val="en-US"/>
              </w:rPr>
              <w:t>4</w:t>
            </w:r>
          </w:p>
        </w:tc>
        <w:tc>
          <w:tcPr>
            <w:tcW w:w="3510" w:type="dxa"/>
          </w:tcPr>
          <w:p w14:paraId="76C54996" w14:textId="4B451FF4" w:rsidR="00C32E34" w:rsidRPr="00560FFE" w:rsidRDefault="00C86F91" w:rsidP="009657B8">
            <w:pPr>
              <w:rPr>
                <w:rFonts w:cstheme="minorHAnsi"/>
                <w:color w:val="000000" w:themeColor="text1"/>
                <w:sz w:val="20"/>
                <w:szCs w:val="20"/>
                <w:lang w:val="en-US"/>
              </w:rPr>
            </w:pPr>
            <w:r w:rsidRPr="00560FFE">
              <w:rPr>
                <w:rFonts w:cstheme="minorHAnsi"/>
                <w:color w:val="000000" w:themeColor="text1"/>
                <w:sz w:val="20"/>
                <w:szCs w:val="20"/>
                <w:lang w:val="en-US"/>
              </w:rPr>
              <w:t xml:space="preserve">Patterns of </w:t>
            </w:r>
            <w:r w:rsidR="00560FFE" w:rsidRPr="00560FFE">
              <w:rPr>
                <w:rFonts w:cstheme="minorHAnsi"/>
                <w:color w:val="000000" w:themeColor="text1"/>
                <w:sz w:val="20"/>
                <w:szCs w:val="20"/>
                <w:lang w:val="en-US"/>
              </w:rPr>
              <w:t>behavior</w:t>
            </w:r>
          </w:p>
        </w:tc>
        <w:tc>
          <w:tcPr>
            <w:tcW w:w="4449" w:type="dxa"/>
          </w:tcPr>
          <w:p w14:paraId="09A4F8BB" w14:textId="549A1AA2" w:rsidR="00C32E34" w:rsidRPr="00560FFE" w:rsidRDefault="00C86F91" w:rsidP="009657B8">
            <w:pPr>
              <w:rPr>
                <w:rFonts w:cstheme="minorHAnsi"/>
                <w:color w:val="000000" w:themeColor="text1"/>
                <w:sz w:val="20"/>
                <w:szCs w:val="20"/>
                <w:lang w:val="en-US"/>
              </w:rPr>
            </w:pPr>
            <w:proofErr w:type="spellStart"/>
            <w:r w:rsidRPr="00560FFE">
              <w:rPr>
                <w:rFonts w:cstheme="minorHAnsi"/>
                <w:color w:val="000000" w:themeColor="text1"/>
                <w:sz w:val="20"/>
                <w:szCs w:val="20"/>
                <w:lang w:val="en-US"/>
              </w:rPr>
              <w:t>Obrasci</w:t>
            </w:r>
            <w:proofErr w:type="spellEnd"/>
            <w:r w:rsidRPr="00560FFE">
              <w:rPr>
                <w:rFonts w:cstheme="minorHAnsi"/>
                <w:color w:val="000000" w:themeColor="text1"/>
                <w:sz w:val="20"/>
                <w:szCs w:val="20"/>
                <w:lang w:val="en-US"/>
              </w:rPr>
              <w:t xml:space="preserve"> </w:t>
            </w:r>
            <w:proofErr w:type="spellStart"/>
            <w:r w:rsidRPr="00560FFE">
              <w:rPr>
                <w:rFonts w:cstheme="minorHAnsi"/>
                <w:color w:val="000000" w:themeColor="text1"/>
                <w:sz w:val="20"/>
                <w:szCs w:val="20"/>
                <w:lang w:val="en-US"/>
              </w:rPr>
              <w:t>ponašanja</w:t>
            </w:r>
            <w:proofErr w:type="spellEnd"/>
          </w:p>
        </w:tc>
      </w:tr>
    </w:tbl>
    <w:p w14:paraId="08B268C8" w14:textId="77777777" w:rsidR="0083356E" w:rsidRPr="00560FFE" w:rsidRDefault="0083356E" w:rsidP="00C32E34">
      <w:pPr>
        <w:rPr>
          <w:rFonts w:cstheme="minorHAnsi"/>
          <w:b/>
          <w:bCs/>
          <w:color w:val="000000" w:themeColor="text1"/>
          <w:u w:val="single"/>
          <w:lang w:val="en-US"/>
        </w:rPr>
      </w:pPr>
    </w:p>
    <w:p w14:paraId="2FB2FB01" w14:textId="67FFD76F" w:rsidR="00C32E34" w:rsidRPr="00560FFE" w:rsidRDefault="00C32E34" w:rsidP="00C32E34">
      <w:pPr>
        <w:spacing w:after="0"/>
        <w:rPr>
          <w:rFonts w:cstheme="minorHAnsi"/>
          <w:b/>
          <w:bCs/>
          <w:color w:val="000000" w:themeColor="text1"/>
          <w:lang w:val="en-US"/>
        </w:rPr>
      </w:pPr>
      <w:r w:rsidRPr="00560FFE">
        <w:rPr>
          <w:rFonts w:cstheme="minorHAnsi"/>
          <w:b/>
          <w:bCs/>
          <w:color w:val="000000" w:themeColor="text1"/>
          <w:lang w:val="en-US"/>
        </w:rPr>
        <w:t>SECTION 3. TRANSLATION</w:t>
      </w:r>
    </w:p>
    <w:p w14:paraId="0054101C" w14:textId="04BA43B0" w:rsidR="00C32E34" w:rsidRPr="00560FFE" w:rsidRDefault="00C32E34" w:rsidP="00C32E34">
      <w:pPr>
        <w:pStyle w:val="Instruct-Bullet"/>
        <w:numPr>
          <w:ilvl w:val="0"/>
          <w:numId w:val="0"/>
        </w:numPr>
        <w:pBdr>
          <w:top w:val="single" w:sz="4" w:space="0" w:color="auto"/>
        </w:pBdr>
        <w:spacing w:before="120" w:after="120"/>
        <w:rPr>
          <w:rFonts w:asciiTheme="minorHAnsi" w:hAnsiTheme="minorHAnsi" w:cstheme="minorHAnsi"/>
          <w:sz w:val="20"/>
          <w:lang w:val="en-US"/>
        </w:rPr>
      </w:pPr>
      <w:r w:rsidRPr="00560FFE">
        <w:rPr>
          <w:rFonts w:asciiTheme="minorHAnsi" w:hAnsiTheme="minorHAnsi" w:cstheme="minorHAnsi"/>
          <w:sz w:val="20"/>
          <w:lang w:val="en-US"/>
        </w:rPr>
        <w:t xml:space="preserve">Please, </w:t>
      </w:r>
      <w:r w:rsidR="00472318" w:rsidRPr="00560FFE">
        <w:rPr>
          <w:rFonts w:asciiTheme="minorHAnsi" w:hAnsiTheme="minorHAnsi" w:cstheme="minorHAnsi"/>
          <w:sz w:val="20"/>
          <w:lang w:val="en-US"/>
        </w:rPr>
        <w:t xml:space="preserve">add your </w:t>
      </w:r>
      <w:r w:rsidR="00A6385E" w:rsidRPr="00560FFE">
        <w:rPr>
          <w:rFonts w:asciiTheme="minorHAnsi" w:hAnsiTheme="minorHAnsi" w:cstheme="minorHAnsi"/>
          <w:sz w:val="20"/>
          <w:lang w:val="en-US"/>
        </w:rPr>
        <w:t xml:space="preserve">sample </w:t>
      </w:r>
      <w:r w:rsidR="00472318" w:rsidRPr="00560FFE">
        <w:rPr>
          <w:rFonts w:asciiTheme="minorHAnsi" w:hAnsiTheme="minorHAnsi" w:cstheme="minorHAnsi"/>
          <w:sz w:val="20"/>
          <w:lang w:val="en-US"/>
        </w:rPr>
        <w:t>translation below</w:t>
      </w:r>
      <w:r w:rsidR="00A6385E" w:rsidRPr="00560FFE">
        <w:rPr>
          <w:rFonts w:asciiTheme="minorHAnsi" w:hAnsiTheme="minorHAnsi" w:cstheme="minorHAnsi"/>
          <w:sz w:val="20"/>
          <w:lang w:val="en-US"/>
        </w:rPr>
        <w:t xml:space="preserve"> (between 300-500 words)</w:t>
      </w:r>
      <w:r w:rsidR="002B46B3" w:rsidRPr="00560FFE">
        <w:rPr>
          <w:rFonts w:asciiTheme="minorHAnsi" w:hAnsiTheme="minorHAnsi" w:cstheme="minorHAnsi"/>
          <w:sz w:val="20"/>
          <w:lang w:val="en-US"/>
        </w:rPr>
        <w:t>. Bear in mind this should be the best sample of your work!</w:t>
      </w:r>
    </w:p>
    <w:tbl>
      <w:tblPr>
        <w:tblStyle w:val="TableGrid"/>
        <w:tblW w:w="8730" w:type="dxa"/>
        <w:tblInd w:w="-95" w:type="dxa"/>
        <w:tblLook w:val="04A0" w:firstRow="1" w:lastRow="0" w:firstColumn="1" w:lastColumn="0" w:noHBand="0" w:noVBand="1"/>
      </w:tblPr>
      <w:tblGrid>
        <w:gridCol w:w="4050"/>
        <w:gridCol w:w="4680"/>
      </w:tblGrid>
      <w:tr w:rsidR="00472318" w:rsidRPr="00560FFE" w14:paraId="450D9B13" w14:textId="77777777" w:rsidTr="009017B4">
        <w:tc>
          <w:tcPr>
            <w:tcW w:w="4050" w:type="dxa"/>
          </w:tcPr>
          <w:p w14:paraId="0C3C082F" w14:textId="75963AF1" w:rsidR="00472318" w:rsidRPr="00560FFE" w:rsidRDefault="00472318" w:rsidP="00B41EB5">
            <w:pPr>
              <w:jc w:val="center"/>
              <w:rPr>
                <w:rFonts w:cstheme="minorHAnsi"/>
                <w:b/>
                <w:bCs/>
                <w:color w:val="000000" w:themeColor="text1"/>
                <w:lang w:val="en-US"/>
              </w:rPr>
            </w:pPr>
            <w:r w:rsidRPr="00560FFE">
              <w:rPr>
                <w:rFonts w:cstheme="minorHAnsi"/>
                <w:b/>
                <w:bCs/>
                <w:color w:val="000000" w:themeColor="text1"/>
                <w:lang w:val="en-US"/>
              </w:rPr>
              <w:t>Source</w:t>
            </w:r>
          </w:p>
        </w:tc>
        <w:tc>
          <w:tcPr>
            <w:tcW w:w="4680" w:type="dxa"/>
          </w:tcPr>
          <w:p w14:paraId="7612A9EB" w14:textId="3C59534D" w:rsidR="00472318" w:rsidRPr="00560FFE" w:rsidRDefault="00472318" w:rsidP="00B41EB5">
            <w:pPr>
              <w:jc w:val="center"/>
              <w:rPr>
                <w:rFonts w:cstheme="minorHAnsi"/>
                <w:b/>
                <w:bCs/>
                <w:color w:val="000000" w:themeColor="text1"/>
                <w:lang w:val="en-US"/>
              </w:rPr>
            </w:pPr>
            <w:r w:rsidRPr="00560FFE">
              <w:rPr>
                <w:rFonts w:cstheme="minorHAnsi"/>
                <w:b/>
                <w:bCs/>
                <w:color w:val="000000" w:themeColor="text1"/>
                <w:lang w:val="en-US"/>
              </w:rPr>
              <w:t>Target</w:t>
            </w:r>
          </w:p>
        </w:tc>
      </w:tr>
      <w:tr w:rsidR="00472318" w:rsidRPr="00560FFE" w14:paraId="1D0BC489" w14:textId="77777777" w:rsidTr="009017B4">
        <w:tc>
          <w:tcPr>
            <w:tcW w:w="4050" w:type="dxa"/>
          </w:tcPr>
          <w:p w14:paraId="514BDA6C" w14:textId="60C08643" w:rsidR="009017B4" w:rsidRPr="00560FFE" w:rsidRDefault="009017B4" w:rsidP="009017B4">
            <w:pPr>
              <w:jc w:val="both"/>
              <w:rPr>
                <w:rFonts w:ascii="Times New Roman" w:eastAsia="Times New Roman" w:hAnsi="Times New Roman" w:cs="Times New Roman"/>
                <w:b/>
                <w:color w:val="222222"/>
                <w:lang w:val="en-US"/>
              </w:rPr>
            </w:pPr>
            <w:r w:rsidRPr="00560FFE">
              <w:rPr>
                <w:rFonts w:ascii="Times New Roman" w:eastAsia="Times New Roman" w:hAnsi="Times New Roman" w:cs="Times New Roman"/>
                <w:b/>
                <w:color w:val="222222"/>
                <w:lang w:val="en-US"/>
              </w:rPr>
              <w:t>Post-traumatic stress and children</w:t>
            </w:r>
          </w:p>
          <w:p w14:paraId="6EA5B0C3" w14:textId="77777777" w:rsidR="009017B4" w:rsidRPr="00560FFE" w:rsidRDefault="009017B4" w:rsidP="009017B4">
            <w:pPr>
              <w:jc w:val="both"/>
              <w:rPr>
                <w:rFonts w:ascii="Times New Roman" w:eastAsia="Times New Roman" w:hAnsi="Times New Roman" w:cs="Times New Roman"/>
                <w:b/>
                <w:color w:val="222222"/>
                <w:lang w:val="en-US"/>
              </w:rPr>
            </w:pPr>
          </w:p>
          <w:p w14:paraId="66074988" w14:textId="148459B7" w:rsidR="009017B4" w:rsidRPr="00560FFE" w:rsidRDefault="009017B4" w:rsidP="009017B4">
            <w:pPr>
              <w:jc w:val="both"/>
              <w:rPr>
                <w:rFonts w:ascii="Times New Roman" w:eastAsia="Times New Roman" w:hAnsi="Times New Roman" w:cs="Times New Roman"/>
                <w:color w:val="222222"/>
                <w:lang w:val="en-US"/>
              </w:rPr>
            </w:pPr>
            <w:r w:rsidRPr="00560FFE">
              <w:rPr>
                <w:rFonts w:ascii="Times New Roman" w:eastAsia="Times New Roman" w:hAnsi="Times New Roman" w:cs="Times New Roman"/>
                <w:color w:val="222222"/>
                <w:lang w:val="en-US"/>
              </w:rPr>
              <w:t xml:space="preserve">Post-traumatic stress will interfere with both the adults' (parents and guardians') and the child’s daily life and ability to function and interact with others. At no age are children immune to the effects of traumatic experiences. Even infants and toddlers can experience traumatic stress. Exposure to traumatic events can cause many symptoms in children of all ages, like emotional symptoms (anger, irritability, fear), cognitive symptoms (lack of concentration, reduced memory capacity), behavioral </w:t>
            </w:r>
            <w:r w:rsidRPr="00560FFE">
              <w:rPr>
                <w:rFonts w:ascii="Times New Roman" w:eastAsia="Times New Roman" w:hAnsi="Times New Roman" w:cs="Times New Roman"/>
                <w:color w:val="222222"/>
                <w:lang w:val="en-US"/>
              </w:rPr>
              <w:lastRenderedPageBreak/>
              <w:t xml:space="preserve">symptoms (lack of desire to play with others, social isolation, behave in risky ways) and physical symptoms (intense non localized pain, difficulty sleeping and eating). The impact of exposure to traumatic events on children may be different depending on the child’s age and stage of development but prevailing reactions on trauma for every child are unwanted reliving, emotional avoidance, and arousal. The reliving of events is reflected in traumatic play and patterns of behavior, imposing thoughts, images, sounds or smells, traumatic dreams, and psychological response to reminders. Avoidance or psychological numbness refers to children beginning to avoid certain thoughts, locations, specific phenomena, people, and behaviors that remind them of traumatic event. Increased arousal, in turn, includes sleep disorders, irritability, anger, difficulty concentrating, and others. </w:t>
            </w:r>
          </w:p>
          <w:p w14:paraId="409CE09D" w14:textId="77777777" w:rsidR="009017B4" w:rsidRPr="00560FFE" w:rsidRDefault="009017B4" w:rsidP="009017B4">
            <w:pPr>
              <w:jc w:val="both"/>
              <w:rPr>
                <w:rFonts w:ascii="Times New Roman" w:eastAsia="Times New Roman" w:hAnsi="Times New Roman" w:cs="Times New Roman"/>
                <w:color w:val="222222"/>
                <w:lang w:val="en-US"/>
              </w:rPr>
            </w:pPr>
          </w:p>
          <w:p w14:paraId="5D61CAB0" w14:textId="4FD9CB09" w:rsidR="009017B4" w:rsidRPr="00560FFE" w:rsidRDefault="009017B4" w:rsidP="009017B4">
            <w:pPr>
              <w:jc w:val="both"/>
              <w:rPr>
                <w:rFonts w:ascii="Times New Roman" w:eastAsia="Times New Roman" w:hAnsi="Times New Roman" w:cs="Times New Roman"/>
                <w:color w:val="222222"/>
                <w:lang w:val="en-US"/>
              </w:rPr>
            </w:pPr>
            <w:r w:rsidRPr="00560FFE">
              <w:rPr>
                <w:rFonts w:ascii="Times New Roman" w:eastAsia="Times New Roman" w:hAnsi="Times New Roman" w:cs="Times New Roman"/>
                <w:color w:val="222222"/>
                <w:lang w:val="en-US"/>
              </w:rPr>
              <w:t>Repeated childhood exposure to traumatic events can affect the brain and nervous system and increase health-risk behaviors if post traumatic recovery is not supported. Child trauma survivors can be more likely to have long-term health problems or to die at an earlier age. Traumatic stress can also lead to increased use of health and mental health services and increased involvement with the child welfare and juvenile justice systems.</w:t>
            </w:r>
          </w:p>
          <w:p w14:paraId="1F23BDCC" w14:textId="77777777" w:rsidR="009017B4" w:rsidRPr="00560FFE" w:rsidRDefault="009017B4" w:rsidP="009017B4">
            <w:pPr>
              <w:jc w:val="both"/>
              <w:rPr>
                <w:rFonts w:ascii="Times New Roman" w:eastAsia="Times New Roman" w:hAnsi="Times New Roman" w:cs="Times New Roman"/>
                <w:color w:val="222222"/>
                <w:lang w:val="en-US"/>
              </w:rPr>
            </w:pPr>
          </w:p>
          <w:p w14:paraId="18D084DC" w14:textId="77777777" w:rsidR="00ED2F8F" w:rsidRPr="00560FFE" w:rsidRDefault="009017B4" w:rsidP="009017B4">
            <w:pPr>
              <w:jc w:val="both"/>
              <w:rPr>
                <w:rFonts w:ascii="Times New Roman" w:eastAsia="Times New Roman" w:hAnsi="Times New Roman" w:cs="Times New Roman"/>
                <w:color w:val="222222"/>
                <w:lang w:val="en-US"/>
              </w:rPr>
            </w:pPr>
            <w:r w:rsidRPr="00560FFE">
              <w:rPr>
                <w:rFonts w:ascii="Times New Roman" w:eastAsia="Times New Roman" w:hAnsi="Times New Roman" w:cs="Times New Roman"/>
                <w:color w:val="222222"/>
                <w:lang w:val="en-US"/>
              </w:rPr>
              <w:t xml:space="preserve">Adjustment of the personality to the trauma as a result of human rights violation is a complex process with different possible outcomes. One of the things that people recovering from trauma have in common is a long-term difficulty in overcoming the fact that it was possible that there was a time in their life that they were so utterly helpless in protecting themselves and their families. </w:t>
            </w:r>
          </w:p>
          <w:p w14:paraId="2C0FD46B" w14:textId="77777777" w:rsidR="009017B4" w:rsidRPr="00560FFE" w:rsidRDefault="009017B4" w:rsidP="009017B4">
            <w:pPr>
              <w:jc w:val="both"/>
              <w:rPr>
                <w:rFonts w:eastAsia="Times New Roman" w:cs="Times New Roman"/>
                <w:color w:val="000000" w:themeColor="text1"/>
                <w:lang w:val="en-US"/>
              </w:rPr>
            </w:pPr>
          </w:p>
          <w:p w14:paraId="7654CA16" w14:textId="42368454" w:rsidR="009017B4" w:rsidRPr="00560FFE" w:rsidRDefault="009017B4" w:rsidP="009017B4">
            <w:pPr>
              <w:spacing w:after="160"/>
              <w:jc w:val="both"/>
              <w:rPr>
                <w:rFonts w:ascii="Times New Roman" w:eastAsia="Times New Roman" w:hAnsi="Times New Roman" w:cs="Times New Roman"/>
                <w:color w:val="181818"/>
                <w:lang w:val="en-US"/>
              </w:rPr>
            </w:pPr>
            <w:r w:rsidRPr="00560FFE">
              <w:rPr>
                <w:rFonts w:ascii="Times New Roman" w:eastAsia="Times New Roman" w:hAnsi="Times New Roman" w:cs="Times New Roman"/>
                <w:color w:val="181818"/>
                <w:lang w:val="en-US"/>
              </w:rPr>
              <w:t xml:space="preserve">“Psychological trauma is an affliction of the powerless. At the moment of trauma, the victim is rendered helpless by overwhelming force. When the force is that of nature, we speak of disasters. When the force is that of other human beings, we </w:t>
            </w:r>
            <w:r w:rsidRPr="00560FFE">
              <w:rPr>
                <w:rFonts w:ascii="Times New Roman" w:eastAsia="Times New Roman" w:hAnsi="Times New Roman" w:cs="Times New Roman"/>
                <w:color w:val="181818"/>
                <w:lang w:val="en-US"/>
              </w:rPr>
              <w:lastRenderedPageBreak/>
              <w:t>speak of atrocities. Traumatic events overwhelm the ordinary systems of care that give people a sense of control, connection, and meaning.… Traumatic events are extraordinary, not because they occur rarely, but rather because they overwhelm the ordinary human adaptations to life. […] They confront human beings with the extremities of helplessness and terror, and evoke the responses of catastrophe.”</w:t>
            </w:r>
          </w:p>
          <w:p w14:paraId="2D4C9D5A" w14:textId="1285A4CC" w:rsidR="009017B4" w:rsidRPr="00560FFE" w:rsidRDefault="009017B4" w:rsidP="009017B4">
            <w:pPr>
              <w:jc w:val="both"/>
              <w:rPr>
                <w:rFonts w:cstheme="minorHAnsi"/>
                <w:color w:val="000000" w:themeColor="text1"/>
                <w:lang w:val="en-US"/>
              </w:rPr>
            </w:pPr>
          </w:p>
        </w:tc>
        <w:tc>
          <w:tcPr>
            <w:tcW w:w="4680" w:type="dxa"/>
          </w:tcPr>
          <w:p w14:paraId="02B447BC" w14:textId="674C00E9" w:rsidR="009017B4" w:rsidRPr="00560FFE" w:rsidRDefault="009017B4" w:rsidP="009017B4">
            <w:pPr>
              <w:jc w:val="both"/>
              <w:rPr>
                <w:rFonts w:ascii="Times New Roman" w:hAnsi="Times New Roman"/>
                <w:b/>
                <w:color w:val="222222"/>
                <w:lang w:val="en-US"/>
              </w:rPr>
            </w:pPr>
            <w:proofErr w:type="spellStart"/>
            <w:r w:rsidRPr="00560FFE">
              <w:rPr>
                <w:rFonts w:ascii="Times New Roman" w:hAnsi="Times New Roman"/>
                <w:b/>
                <w:color w:val="222222"/>
                <w:lang w:val="en-US"/>
              </w:rPr>
              <w:lastRenderedPageBreak/>
              <w:t>Djeca</w:t>
            </w:r>
            <w:proofErr w:type="spellEnd"/>
            <w:r w:rsidRPr="00560FFE">
              <w:rPr>
                <w:rFonts w:ascii="Times New Roman" w:hAnsi="Times New Roman"/>
                <w:b/>
                <w:color w:val="222222"/>
                <w:lang w:val="en-US"/>
              </w:rPr>
              <w:t xml:space="preserve"> </w:t>
            </w:r>
            <w:proofErr w:type="spellStart"/>
            <w:r w:rsidRPr="00560FFE">
              <w:rPr>
                <w:rFonts w:ascii="Times New Roman" w:hAnsi="Times New Roman"/>
                <w:b/>
                <w:color w:val="222222"/>
                <w:lang w:val="en-US"/>
              </w:rPr>
              <w:t>i</w:t>
            </w:r>
            <w:proofErr w:type="spellEnd"/>
            <w:r w:rsidRPr="00560FFE">
              <w:rPr>
                <w:rFonts w:ascii="Times New Roman" w:hAnsi="Times New Roman"/>
                <w:b/>
                <w:color w:val="222222"/>
                <w:lang w:val="en-US"/>
              </w:rPr>
              <w:t xml:space="preserve"> </w:t>
            </w:r>
            <w:proofErr w:type="spellStart"/>
            <w:r w:rsidRPr="00560FFE">
              <w:rPr>
                <w:rFonts w:ascii="Times New Roman" w:hAnsi="Times New Roman"/>
                <w:b/>
                <w:color w:val="222222"/>
                <w:lang w:val="en-US"/>
              </w:rPr>
              <w:t>posttraumatski</w:t>
            </w:r>
            <w:proofErr w:type="spellEnd"/>
            <w:r w:rsidRPr="00560FFE">
              <w:rPr>
                <w:rFonts w:ascii="Times New Roman" w:hAnsi="Times New Roman"/>
                <w:b/>
                <w:color w:val="222222"/>
                <w:lang w:val="en-US"/>
              </w:rPr>
              <w:t xml:space="preserve"> </w:t>
            </w:r>
            <w:proofErr w:type="spellStart"/>
            <w:r w:rsidRPr="00560FFE">
              <w:rPr>
                <w:rFonts w:ascii="Times New Roman" w:hAnsi="Times New Roman"/>
                <w:b/>
                <w:color w:val="222222"/>
                <w:lang w:val="en-US"/>
              </w:rPr>
              <w:t>stres</w:t>
            </w:r>
            <w:proofErr w:type="spellEnd"/>
          </w:p>
          <w:p w14:paraId="37373377" w14:textId="77777777" w:rsidR="009017B4" w:rsidRPr="00560FFE" w:rsidRDefault="009017B4" w:rsidP="009017B4">
            <w:pPr>
              <w:jc w:val="both"/>
              <w:rPr>
                <w:rFonts w:ascii="Times New Roman" w:eastAsia="Times New Roman" w:hAnsi="Times New Roman" w:cs="Times New Roman"/>
                <w:b/>
                <w:color w:val="222222"/>
                <w:lang w:val="en-US"/>
              </w:rPr>
            </w:pPr>
          </w:p>
          <w:p w14:paraId="5930A826" w14:textId="268414F5" w:rsidR="009017B4" w:rsidRPr="00560FFE" w:rsidRDefault="009017B4" w:rsidP="009017B4">
            <w:pPr>
              <w:jc w:val="both"/>
              <w:rPr>
                <w:rFonts w:ascii="Times New Roman" w:eastAsia="Times New Roman" w:hAnsi="Times New Roman" w:cs="Times New Roman"/>
                <w:color w:val="222222"/>
                <w:lang w:val="en-US"/>
              </w:rPr>
            </w:pPr>
            <w:proofErr w:type="spellStart"/>
            <w:r w:rsidRPr="00560FFE">
              <w:rPr>
                <w:rFonts w:ascii="Times New Roman" w:hAnsi="Times New Roman"/>
                <w:color w:val="222222"/>
                <w:lang w:val="en-US"/>
              </w:rPr>
              <w:t>Posttraumatski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stres</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odražavat</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će</w:t>
            </w:r>
            <w:proofErr w:type="spellEnd"/>
            <w:r w:rsidRPr="00560FFE">
              <w:rPr>
                <w:rFonts w:ascii="Times New Roman" w:hAnsi="Times New Roman"/>
                <w:color w:val="222222"/>
                <w:lang w:val="en-US"/>
              </w:rPr>
              <w:t xml:space="preserve"> se </w:t>
            </w:r>
            <w:proofErr w:type="spellStart"/>
            <w:r w:rsidRPr="00560FFE">
              <w:rPr>
                <w:rFonts w:ascii="Times New Roman" w:hAnsi="Times New Roman"/>
                <w:color w:val="222222"/>
                <w:lang w:val="en-US"/>
              </w:rPr>
              <w:t>na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svakodnevni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život</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mogućnost</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funkcioniranja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interakcije</w:t>
            </w:r>
            <w:proofErr w:type="spellEnd"/>
            <w:r w:rsidRPr="00560FFE">
              <w:rPr>
                <w:rFonts w:ascii="Times New Roman" w:hAnsi="Times New Roman"/>
                <w:color w:val="222222"/>
                <w:lang w:val="en-US"/>
              </w:rPr>
              <w:t xml:space="preserve"> s </w:t>
            </w:r>
            <w:proofErr w:type="spellStart"/>
            <w:r w:rsidRPr="00560FFE">
              <w:rPr>
                <w:rFonts w:ascii="Times New Roman" w:hAnsi="Times New Roman"/>
                <w:color w:val="222222"/>
                <w:lang w:val="en-US"/>
              </w:rPr>
              <w:t>drugima</w:t>
            </w:r>
            <w:proofErr w:type="spellEnd"/>
            <w:r w:rsidR="00A364F4">
              <w:rPr>
                <w:rFonts w:ascii="Times New Roman" w:hAnsi="Times New Roman"/>
                <w:color w:val="222222"/>
                <w:lang w:val="en-US"/>
              </w:rPr>
              <w:t>,</w:t>
            </w:r>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kako</w:t>
            </w:r>
            <w:proofErr w:type="spellEnd"/>
            <w:r w:rsidRPr="00560FFE">
              <w:rPr>
                <w:rFonts w:ascii="Times New Roman" w:hAnsi="Times New Roman"/>
                <w:color w:val="222222"/>
                <w:lang w:val="en-US"/>
              </w:rPr>
              <w:t xml:space="preserve"> </w:t>
            </w:r>
            <w:proofErr w:type="spellStart"/>
            <w:r w:rsidR="003F36DB" w:rsidRPr="00560FFE">
              <w:rPr>
                <w:rFonts w:ascii="Times New Roman" w:hAnsi="Times New Roman"/>
                <w:color w:val="222222"/>
                <w:lang w:val="en-US"/>
              </w:rPr>
              <w:t>kod</w:t>
            </w:r>
            <w:proofErr w:type="spellEnd"/>
            <w:r w:rsidR="003F36DB"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odrasli</w:t>
            </w:r>
            <w:r w:rsidR="003F36DB" w:rsidRPr="00560FFE">
              <w:rPr>
                <w:rFonts w:ascii="Times New Roman" w:hAnsi="Times New Roman"/>
                <w:color w:val="222222"/>
                <w:lang w:val="en-US"/>
              </w:rPr>
              <w:t>h</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roditelja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staratelja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tako</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w:t>
            </w:r>
            <w:proofErr w:type="spellEnd"/>
            <w:r w:rsidRPr="00560FFE">
              <w:rPr>
                <w:rFonts w:ascii="Times New Roman" w:hAnsi="Times New Roman"/>
                <w:color w:val="222222"/>
                <w:lang w:val="en-US"/>
              </w:rPr>
              <w:t xml:space="preserve"> </w:t>
            </w:r>
            <w:proofErr w:type="spellStart"/>
            <w:r w:rsidR="003F36DB" w:rsidRPr="00560FFE">
              <w:rPr>
                <w:rFonts w:ascii="Times New Roman" w:hAnsi="Times New Roman"/>
                <w:color w:val="222222"/>
                <w:lang w:val="en-US"/>
              </w:rPr>
              <w:t>kod</w:t>
            </w:r>
            <w:proofErr w:type="spellEnd"/>
            <w:r w:rsidR="003F36DB"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djec</w:t>
            </w:r>
            <w:r w:rsidR="003F36DB" w:rsidRPr="00560FFE">
              <w:rPr>
                <w:rFonts w:ascii="Times New Roman" w:hAnsi="Times New Roman"/>
                <w:color w:val="222222"/>
                <w:lang w:val="en-US"/>
              </w:rPr>
              <w:t>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Djeca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ni</w:t>
            </w:r>
            <w:proofErr w:type="spellEnd"/>
            <w:r w:rsidRPr="00560FFE">
              <w:rPr>
                <w:rFonts w:ascii="Times New Roman" w:hAnsi="Times New Roman"/>
                <w:color w:val="222222"/>
                <w:lang w:val="en-US"/>
              </w:rPr>
              <w:t xml:space="preserve"> u </w:t>
            </w:r>
            <w:proofErr w:type="spellStart"/>
            <w:r w:rsidRPr="00560FFE">
              <w:rPr>
                <w:rFonts w:ascii="Times New Roman" w:hAnsi="Times New Roman"/>
                <w:color w:val="222222"/>
                <w:lang w:val="en-US"/>
              </w:rPr>
              <w:t>kojoj</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dobi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nisu</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otporna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na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posljedice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traumatičnih</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iskustava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Čak</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dojenčad</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w:t>
            </w:r>
            <w:proofErr w:type="spellEnd"/>
            <w:r w:rsidRPr="00560FFE">
              <w:rPr>
                <w:rFonts w:ascii="Times New Roman" w:hAnsi="Times New Roman"/>
                <w:color w:val="222222"/>
                <w:lang w:val="en-US"/>
              </w:rPr>
              <w:t xml:space="preserve"> mala </w:t>
            </w:r>
            <w:proofErr w:type="spellStart"/>
            <w:r w:rsidRPr="00560FFE">
              <w:rPr>
                <w:rFonts w:ascii="Times New Roman" w:hAnsi="Times New Roman"/>
                <w:color w:val="222222"/>
                <w:lang w:val="en-US"/>
              </w:rPr>
              <w:t>djeca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mogu</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doživjeti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traumatski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stres</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Izlaganje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traumatičnim</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događajima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može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uzrokovati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brojne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simptome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kod</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djece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svake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dobi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poput</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emocionalnih</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simptoma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ljutnja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razdražljivost</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strah</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kognitivnih</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simptoma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pomanjkanje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koncentracije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smanjena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sposobnost</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pamćenja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bihevioralnih</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simptoma</w:t>
            </w:r>
            <w:proofErr w:type="spellEnd"/>
            <w:r w:rsidRPr="00560FFE">
              <w:rPr>
                <w:rFonts w:ascii="Times New Roman" w:hAnsi="Times New Roman"/>
                <w:color w:val="222222"/>
                <w:lang w:val="en-US"/>
              </w:rPr>
              <w:t xml:space="preserve"> </w:t>
            </w:r>
            <w:r w:rsidRPr="00560FFE">
              <w:rPr>
                <w:rFonts w:ascii="Times New Roman" w:hAnsi="Times New Roman"/>
                <w:color w:val="222222"/>
                <w:lang w:val="en-US"/>
              </w:rPr>
              <w:lastRenderedPageBreak/>
              <w:t>(</w:t>
            </w:r>
            <w:proofErr w:type="spellStart"/>
            <w:r w:rsidRPr="00560FFE">
              <w:rPr>
                <w:rFonts w:ascii="Times New Roman" w:hAnsi="Times New Roman"/>
                <w:color w:val="222222"/>
                <w:lang w:val="en-US"/>
              </w:rPr>
              <w:t>pomanjkanje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želje</w:t>
            </w:r>
            <w:proofErr w:type="spellEnd"/>
            <w:r w:rsidRPr="00560FFE">
              <w:rPr>
                <w:rFonts w:ascii="Times New Roman" w:hAnsi="Times New Roman"/>
                <w:color w:val="222222"/>
                <w:lang w:val="en-US"/>
              </w:rPr>
              <w:t xml:space="preserve"> za </w:t>
            </w:r>
            <w:proofErr w:type="spellStart"/>
            <w:r w:rsidRPr="00560FFE">
              <w:rPr>
                <w:rFonts w:ascii="Times New Roman" w:hAnsi="Times New Roman"/>
                <w:color w:val="222222"/>
                <w:lang w:val="en-US"/>
              </w:rPr>
              <w:t>igrom</w:t>
            </w:r>
            <w:proofErr w:type="spellEnd"/>
            <w:r w:rsidRPr="00560FFE">
              <w:rPr>
                <w:rFonts w:ascii="Times New Roman" w:hAnsi="Times New Roman"/>
                <w:color w:val="222222"/>
                <w:lang w:val="en-US"/>
              </w:rPr>
              <w:t xml:space="preserve"> s </w:t>
            </w:r>
            <w:proofErr w:type="spellStart"/>
            <w:r w:rsidRPr="00560FFE">
              <w:rPr>
                <w:rFonts w:ascii="Times New Roman" w:hAnsi="Times New Roman"/>
                <w:color w:val="222222"/>
                <w:lang w:val="en-US"/>
              </w:rPr>
              <w:t>drugima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socijalno</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izoliranje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rizično</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ponašanje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fizičkih</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simptoma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intenzivni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nelokalizirani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bolovi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poteškoće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spavanjem</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jedenjem</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Utjecaj</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izlaganja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traumatičnom</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događaju</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na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djecu</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može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biti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različit</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ovisno</w:t>
            </w:r>
            <w:proofErr w:type="spellEnd"/>
            <w:r w:rsidRPr="00560FFE">
              <w:rPr>
                <w:rFonts w:ascii="Times New Roman" w:hAnsi="Times New Roman"/>
                <w:color w:val="222222"/>
                <w:lang w:val="en-US"/>
              </w:rPr>
              <w:t xml:space="preserve"> o </w:t>
            </w:r>
            <w:proofErr w:type="spellStart"/>
            <w:r w:rsidRPr="00560FFE">
              <w:rPr>
                <w:rFonts w:ascii="Times New Roman" w:hAnsi="Times New Roman"/>
                <w:color w:val="222222"/>
                <w:lang w:val="en-US"/>
              </w:rPr>
              <w:t>dobi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djeteta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stupnju</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razvoja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ali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kod</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svakog</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djeteta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prevladavajuće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reakcije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na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traumu</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su</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neželjeno</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ponovno</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proživljavanje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emocionalno</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izbjegavanje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pobuđenost</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Ponovno</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proživljavanje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događaja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ogleda</w:t>
            </w:r>
            <w:proofErr w:type="spellEnd"/>
            <w:r w:rsidRPr="00560FFE">
              <w:rPr>
                <w:rFonts w:ascii="Times New Roman" w:hAnsi="Times New Roman"/>
                <w:color w:val="222222"/>
                <w:lang w:val="en-US"/>
              </w:rPr>
              <w:t xml:space="preserve"> se u </w:t>
            </w:r>
            <w:proofErr w:type="spellStart"/>
            <w:r w:rsidRPr="00560FFE">
              <w:rPr>
                <w:rFonts w:ascii="Times New Roman" w:hAnsi="Times New Roman"/>
                <w:color w:val="222222"/>
                <w:lang w:val="en-US"/>
              </w:rPr>
              <w:t>traumatskoj</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igri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obrascima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ponašanja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nametajućim</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mislima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slikama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zvukovima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ili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mirisima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traumatskim</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snovima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psihološkim</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reagiranjem</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na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podsjetnike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Izbjegavanje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ili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psihološko</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otupljivanje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odnosi</w:t>
            </w:r>
            <w:proofErr w:type="spellEnd"/>
            <w:r w:rsidRPr="00560FFE">
              <w:rPr>
                <w:rFonts w:ascii="Times New Roman" w:hAnsi="Times New Roman"/>
                <w:color w:val="222222"/>
                <w:lang w:val="en-US"/>
              </w:rPr>
              <w:t xml:space="preserve"> se </w:t>
            </w:r>
            <w:proofErr w:type="spellStart"/>
            <w:r w:rsidRPr="00560FFE">
              <w:rPr>
                <w:rFonts w:ascii="Times New Roman" w:hAnsi="Times New Roman"/>
                <w:color w:val="222222"/>
                <w:lang w:val="en-US"/>
              </w:rPr>
              <w:t>na</w:t>
            </w:r>
            <w:proofErr w:type="spellEnd"/>
            <w:r w:rsidRPr="00560FFE">
              <w:rPr>
                <w:rFonts w:ascii="Times New Roman" w:hAnsi="Times New Roman"/>
                <w:color w:val="222222"/>
                <w:lang w:val="en-US"/>
              </w:rPr>
              <w:t xml:space="preserve"> to da </w:t>
            </w:r>
            <w:proofErr w:type="spellStart"/>
            <w:r w:rsidRPr="00560FFE">
              <w:rPr>
                <w:rFonts w:ascii="Times New Roman" w:hAnsi="Times New Roman"/>
                <w:color w:val="222222"/>
                <w:lang w:val="en-US"/>
              </w:rPr>
              <w:t>djeca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počinju</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izbjegavati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određene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misli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lokacije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konkretne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pojave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ljude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ponašanja</w:t>
            </w:r>
            <w:proofErr w:type="spellEnd"/>
            <w:r w:rsidRPr="00560FFE">
              <w:rPr>
                <w:rFonts w:ascii="Times New Roman" w:hAnsi="Times New Roman"/>
                <w:color w:val="222222"/>
                <w:lang w:val="en-US"/>
              </w:rPr>
              <w:t xml:space="preserve"> koji </w:t>
            </w:r>
            <w:proofErr w:type="spellStart"/>
            <w:r w:rsidRPr="00560FFE">
              <w:rPr>
                <w:rFonts w:ascii="Times New Roman" w:hAnsi="Times New Roman"/>
                <w:color w:val="222222"/>
                <w:lang w:val="en-US"/>
              </w:rPr>
              <w:t>ih</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podsjećaju</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na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traumatski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događaj</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Povećana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pobuđenost</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pak</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uključuje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poremećaje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spavanja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razdražljivost</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ljutnju</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teškoće</w:t>
            </w:r>
            <w:proofErr w:type="spellEnd"/>
            <w:r w:rsidRPr="00560FFE">
              <w:rPr>
                <w:rFonts w:ascii="Times New Roman" w:hAnsi="Times New Roman"/>
                <w:color w:val="222222"/>
                <w:lang w:val="en-US"/>
              </w:rPr>
              <w:t xml:space="preserve"> s </w:t>
            </w:r>
            <w:proofErr w:type="spellStart"/>
            <w:r w:rsidRPr="00560FFE">
              <w:rPr>
                <w:rFonts w:ascii="Times New Roman" w:hAnsi="Times New Roman"/>
                <w:color w:val="222222"/>
                <w:lang w:val="en-US"/>
              </w:rPr>
              <w:t>koncentracijom</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drugo</w:t>
            </w:r>
            <w:proofErr w:type="spellEnd"/>
            <w:r w:rsidRPr="00560FFE">
              <w:rPr>
                <w:rFonts w:ascii="Times New Roman" w:hAnsi="Times New Roman"/>
                <w:color w:val="222222"/>
                <w:lang w:val="en-US"/>
              </w:rPr>
              <w:t>.</w:t>
            </w:r>
            <w:r w:rsidRPr="00560FFE">
              <w:rPr>
                <w:rFonts w:ascii="Times New Roman" w:hAnsi="Times New Roman"/>
                <w:color w:val="222222"/>
                <w:lang w:val="en-US"/>
              </w:rPr>
              <w:t xml:space="preserve"> </w:t>
            </w:r>
          </w:p>
          <w:p w14:paraId="3AAFA422" w14:textId="77777777" w:rsidR="009017B4" w:rsidRPr="00560FFE" w:rsidRDefault="009017B4" w:rsidP="009017B4">
            <w:pPr>
              <w:jc w:val="both"/>
              <w:rPr>
                <w:rFonts w:ascii="Times New Roman" w:eastAsia="Times New Roman" w:hAnsi="Times New Roman" w:cs="Times New Roman"/>
                <w:color w:val="222222"/>
                <w:lang w:val="en-US"/>
              </w:rPr>
            </w:pPr>
          </w:p>
          <w:p w14:paraId="7F386D29" w14:textId="0BEF34FA" w:rsidR="009017B4" w:rsidRPr="00560FFE" w:rsidRDefault="009017B4" w:rsidP="009017B4">
            <w:pPr>
              <w:jc w:val="both"/>
              <w:rPr>
                <w:rFonts w:ascii="Times New Roman" w:hAnsi="Times New Roman"/>
                <w:color w:val="222222"/>
                <w:lang w:val="en-US"/>
              </w:rPr>
            </w:pPr>
            <w:proofErr w:type="spellStart"/>
            <w:r w:rsidRPr="00560FFE">
              <w:rPr>
                <w:rFonts w:ascii="Times New Roman" w:hAnsi="Times New Roman"/>
                <w:color w:val="222222"/>
                <w:lang w:val="en-US"/>
              </w:rPr>
              <w:t>Opetovano</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izlaganje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traumatskim</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događajima</w:t>
            </w:r>
            <w:proofErr w:type="spellEnd"/>
            <w:r w:rsidRPr="00560FFE">
              <w:rPr>
                <w:rFonts w:ascii="Times New Roman" w:hAnsi="Times New Roman"/>
                <w:color w:val="222222"/>
                <w:lang w:val="en-US"/>
              </w:rPr>
              <w:t xml:space="preserve"> u </w:t>
            </w:r>
            <w:proofErr w:type="spellStart"/>
            <w:r w:rsidRPr="00560FFE">
              <w:rPr>
                <w:rFonts w:ascii="Times New Roman" w:hAnsi="Times New Roman"/>
                <w:color w:val="222222"/>
                <w:lang w:val="en-US"/>
              </w:rPr>
              <w:t>djetinjstvu</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može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utjecati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na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mozak</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živčani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sustav</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te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povećati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učestalost</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ponašanja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rizičnih</w:t>
            </w:r>
            <w:proofErr w:type="spellEnd"/>
            <w:r w:rsidRPr="00560FFE">
              <w:rPr>
                <w:rFonts w:ascii="Times New Roman" w:hAnsi="Times New Roman"/>
                <w:color w:val="222222"/>
                <w:lang w:val="en-US"/>
              </w:rPr>
              <w:t xml:space="preserve"> za </w:t>
            </w:r>
            <w:proofErr w:type="spellStart"/>
            <w:r w:rsidRPr="00560FFE">
              <w:rPr>
                <w:rFonts w:ascii="Times New Roman" w:hAnsi="Times New Roman"/>
                <w:color w:val="222222"/>
                <w:lang w:val="en-US"/>
              </w:rPr>
              <w:t>zdravlje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ako</w:t>
            </w:r>
            <w:proofErr w:type="spellEnd"/>
            <w:r w:rsidRPr="00560FFE">
              <w:rPr>
                <w:rFonts w:ascii="Times New Roman" w:hAnsi="Times New Roman"/>
                <w:color w:val="222222"/>
                <w:lang w:val="en-US"/>
              </w:rPr>
              <w:t xml:space="preserve"> ne </w:t>
            </w:r>
            <w:proofErr w:type="spellStart"/>
            <w:r w:rsidRPr="00560FFE">
              <w:rPr>
                <w:rFonts w:ascii="Times New Roman" w:hAnsi="Times New Roman"/>
                <w:color w:val="222222"/>
                <w:lang w:val="en-US"/>
              </w:rPr>
              <w:t>postoji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podrška</w:t>
            </w:r>
            <w:proofErr w:type="spellEnd"/>
            <w:r w:rsidRPr="00560FFE">
              <w:rPr>
                <w:rFonts w:ascii="Times New Roman" w:hAnsi="Times New Roman"/>
                <w:color w:val="222222"/>
                <w:lang w:val="en-US"/>
              </w:rPr>
              <w:t xml:space="preserve"> u </w:t>
            </w:r>
            <w:proofErr w:type="spellStart"/>
            <w:r w:rsidRPr="00560FFE">
              <w:rPr>
                <w:rFonts w:ascii="Times New Roman" w:hAnsi="Times New Roman"/>
                <w:color w:val="222222"/>
                <w:lang w:val="en-US"/>
              </w:rPr>
              <w:t>procesu</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posttraumatskog</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oporavka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Kod</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osoba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koje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prožive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traumu</w:t>
            </w:r>
            <w:proofErr w:type="spellEnd"/>
            <w:r w:rsidRPr="00560FFE">
              <w:rPr>
                <w:rFonts w:ascii="Times New Roman" w:hAnsi="Times New Roman"/>
                <w:color w:val="222222"/>
                <w:lang w:val="en-US"/>
              </w:rPr>
              <w:t xml:space="preserve"> u </w:t>
            </w:r>
            <w:proofErr w:type="spellStart"/>
            <w:r w:rsidRPr="00560FFE">
              <w:rPr>
                <w:rFonts w:ascii="Times New Roman" w:hAnsi="Times New Roman"/>
                <w:color w:val="222222"/>
                <w:lang w:val="en-US"/>
              </w:rPr>
              <w:t>djetinjstvu</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postoji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veća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vjerojatnost</w:t>
            </w:r>
            <w:proofErr w:type="spellEnd"/>
            <w:r w:rsidRPr="00560FFE">
              <w:rPr>
                <w:rFonts w:ascii="Times New Roman" w:hAnsi="Times New Roman"/>
                <w:color w:val="222222"/>
                <w:lang w:val="en-US"/>
              </w:rPr>
              <w:t xml:space="preserve"> da </w:t>
            </w:r>
            <w:proofErr w:type="spellStart"/>
            <w:r w:rsidRPr="00560FFE">
              <w:rPr>
                <w:rFonts w:ascii="Times New Roman" w:hAnsi="Times New Roman"/>
                <w:color w:val="222222"/>
                <w:lang w:val="en-US"/>
              </w:rPr>
              <w:t>će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razviti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dugoročne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zdravstvene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probleme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ili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umrijeti</w:t>
            </w:r>
            <w:proofErr w:type="spellEnd"/>
            <w:r w:rsidRPr="00560FFE">
              <w:rPr>
                <w:rFonts w:ascii="Times New Roman" w:hAnsi="Times New Roman"/>
                <w:color w:val="222222"/>
                <w:lang w:val="en-US"/>
              </w:rPr>
              <w:t xml:space="preserve"> u </w:t>
            </w:r>
            <w:proofErr w:type="spellStart"/>
            <w:r w:rsidRPr="00560FFE">
              <w:rPr>
                <w:rFonts w:ascii="Times New Roman" w:hAnsi="Times New Roman"/>
                <w:color w:val="222222"/>
                <w:lang w:val="en-US"/>
              </w:rPr>
              <w:t>mlađoj</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dobi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Traumatski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stres</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može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dovesti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w:t>
            </w:r>
            <w:proofErr w:type="spellEnd"/>
            <w:r w:rsidRPr="00560FFE">
              <w:rPr>
                <w:rFonts w:ascii="Times New Roman" w:hAnsi="Times New Roman"/>
                <w:color w:val="222222"/>
                <w:lang w:val="en-US"/>
              </w:rPr>
              <w:t xml:space="preserve"> do </w:t>
            </w:r>
            <w:proofErr w:type="spellStart"/>
            <w:r w:rsidRPr="00560FFE">
              <w:rPr>
                <w:rFonts w:ascii="Times New Roman" w:hAnsi="Times New Roman"/>
                <w:color w:val="222222"/>
                <w:lang w:val="en-US"/>
              </w:rPr>
              <w:t>povećanog</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korištenja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zdravstvenih</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usluga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usluga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iz</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područja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mentalnog</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zdravlja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te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povećanog</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uključivanja</w:t>
            </w:r>
            <w:proofErr w:type="spellEnd"/>
            <w:r w:rsidRPr="00560FFE">
              <w:rPr>
                <w:rFonts w:ascii="Times New Roman" w:hAnsi="Times New Roman"/>
                <w:color w:val="222222"/>
                <w:lang w:val="en-US"/>
              </w:rPr>
              <w:t xml:space="preserve"> u </w:t>
            </w:r>
            <w:proofErr w:type="spellStart"/>
            <w:r w:rsidRPr="00560FFE">
              <w:rPr>
                <w:rFonts w:ascii="Times New Roman" w:hAnsi="Times New Roman"/>
                <w:color w:val="222222"/>
                <w:lang w:val="en-US"/>
              </w:rPr>
              <w:t>sustave</w:t>
            </w:r>
            <w:proofErr w:type="spellEnd"/>
            <w:r w:rsidRPr="00560FFE">
              <w:rPr>
                <w:rFonts w:ascii="Times New Roman" w:hAnsi="Times New Roman"/>
                <w:color w:val="222222"/>
                <w:lang w:val="en-US"/>
              </w:rPr>
              <w:t xml:space="preserve"> za </w:t>
            </w:r>
            <w:proofErr w:type="spellStart"/>
            <w:r w:rsidRPr="00560FFE">
              <w:rPr>
                <w:rFonts w:ascii="Times New Roman" w:hAnsi="Times New Roman"/>
                <w:color w:val="222222"/>
                <w:lang w:val="en-US"/>
              </w:rPr>
              <w:t>zaštitu</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djece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sustave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maloljetničkog</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pravosuđa</w:t>
            </w:r>
            <w:proofErr w:type="spellEnd"/>
            <w:r w:rsidRPr="00560FFE">
              <w:rPr>
                <w:rFonts w:ascii="Times New Roman" w:hAnsi="Times New Roman"/>
                <w:color w:val="222222"/>
                <w:lang w:val="en-US"/>
              </w:rPr>
              <w:t xml:space="preserve">. </w:t>
            </w:r>
          </w:p>
          <w:p w14:paraId="72D00C32" w14:textId="3270CEE7" w:rsidR="009017B4" w:rsidRPr="00560FFE" w:rsidRDefault="009017B4" w:rsidP="009017B4">
            <w:pPr>
              <w:jc w:val="both"/>
              <w:rPr>
                <w:rFonts w:ascii="Times New Roman" w:hAnsi="Times New Roman"/>
                <w:color w:val="222222"/>
                <w:lang w:val="en-US"/>
              </w:rPr>
            </w:pPr>
          </w:p>
          <w:p w14:paraId="2CBE4DC2" w14:textId="7FE3E737" w:rsidR="009017B4" w:rsidRPr="00560FFE" w:rsidRDefault="009017B4" w:rsidP="009017B4">
            <w:pPr>
              <w:jc w:val="both"/>
              <w:rPr>
                <w:rFonts w:ascii="Times New Roman" w:hAnsi="Times New Roman"/>
                <w:color w:val="222222"/>
                <w:lang w:val="en-US"/>
              </w:rPr>
            </w:pPr>
            <w:proofErr w:type="spellStart"/>
            <w:r w:rsidRPr="00560FFE">
              <w:rPr>
                <w:rFonts w:ascii="Times New Roman" w:hAnsi="Times New Roman"/>
                <w:color w:val="222222"/>
                <w:lang w:val="en-US"/>
              </w:rPr>
              <w:t>Prilagodba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osobnosti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na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traumu</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koja</w:t>
            </w:r>
            <w:proofErr w:type="spellEnd"/>
            <w:r w:rsidRPr="00560FFE">
              <w:rPr>
                <w:rFonts w:ascii="Times New Roman" w:hAnsi="Times New Roman"/>
                <w:color w:val="222222"/>
                <w:lang w:val="en-US"/>
              </w:rPr>
              <w:t xml:space="preserve"> je </w:t>
            </w:r>
            <w:proofErr w:type="spellStart"/>
            <w:r w:rsidRPr="00560FFE">
              <w:rPr>
                <w:rFonts w:ascii="Times New Roman" w:hAnsi="Times New Roman"/>
                <w:color w:val="222222"/>
                <w:lang w:val="en-US"/>
              </w:rPr>
              <w:t>posljedica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kršenja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ljudskih</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prava</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složen</w:t>
            </w:r>
            <w:proofErr w:type="spellEnd"/>
            <w:r w:rsidRPr="00560FFE">
              <w:rPr>
                <w:rFonts w:ascii="Times New Roman" w:hAnsi="Times New Roman"/>
                <w:color w:val="222222"/>
                <w:lang w:val="en-US"/>
              </w:rPr>
              <w:t xml:space="preserve"> je </w:t>
            </w:r>
            <w:proofErr w:type="spellStart"/>
            <w:r w:rsidRPr="00560FFE">
              <w:rPr>
                <w:rFonts w:ascii="Times New Roman" w:hAnsi="Times New Roman"/>
                <w:color w:val="222222"/>
                <w:lang w:val="en-US"/>
              </w:rPr>
              <w:t>proces</w:t>
            </w:r>
            <w:proofErr w:type="spellEnd"/>
            <w:r w:rsidRPr="00560FFE">
              <w:rPr>
                <w:rFonts w:ascii="Times New Roman" w:hAnsi="Times New Roman"/>
                <w:color w:val="222222"/>
                <w:lang w:val="en-US"/>
              </w:rPr>
              <w:t xml:space="preserve"> koji </w:t>
            </w:r>
            <w:proofErr w:type="spellStart"/>
            <w:r w:rsidRPr="00560FFE">
              <w:rPr>
                <w:rFonts w:ascii="Times New Roman" w:hAnsi="Times New Roman"/>
                <w:color w:val="222222"/>
                <w:lang w:val="en-US"/>
              </w:rPr>
              <w:t>može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imati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različite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ishode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Jedna</w:t>
            </w:r>
            <w:proofErr w:type="spellEnd"/>
            <w:r w:rsidRPr="00560FFE">
              <w:rPr>
                <w:rFonts w:ascii="Times New Roman" w:hAnsi="Times New Roman"/>
                <w:color w:val="222222"/>
                <w:lang w:val="en-US"/>
              </w:rPr>
              <w:t xml:space="preserve"> od </w:t>
            </w:r>
            <w:proofErr w:type="spellStart"/>
            <w:r w:rsidRPr="00560FFE">
              <w:rPr>
                <w:rFonts w:ascii="Times New Roman" w:hAnsi="Times New Roman"/>
                <w:color w:val="222222"/>
                <w:lang w:val="en-US"/>
              </w:rPr>
              <w:t>stvari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koje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su</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zajedničke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ljudima</w:t>
            </w:r>
            <w:proofErr w:type="spellEnd"/>
            <w:r w:rsidRPr="00560FFE">
              <w:rPr>
                <w:rFonts w:ascii="Times New Roman" w:hAnsi="Times New Roman"/>
                <w:color w:val="222222"/>
                <w:lang w:val="en-US"/>
              </w:rPr>
              <w:t xml:space="preserve"> koji se </w:t>
            </w:r>
            <w:proofErr w:type="spellStart"/>
            <w:r w:rsidRPr="00560FFE">
              <w:rPr>
                <w:rFonts w:ascii="Times New Roman" w:hAnsi="Times New Roman"/>
                <w:color w:val="222222"/>
                <w:lang w:val="en-US"/>
              </w:rPr>
              <w:t>oporavljaju</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od</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traume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dugoročne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su</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poteškoće</w:t>
            </w:r>
            <w:proofErr w:type="spellEnd"/>
            <w:r w:rsidRPr="00560FFE">
              <w:rPr>
                <w:rFonts w:ascii="Times New Roman" w:hAnsi="Times New Roman"/>
                <w:color w:val="222222"/>
                <w:lang w:val="en-US"/>
              </w:rPr>
              <w:t xml:space="preserve"> s </w:t>
            </w:r>
            <w:proofErr w:type="spellStart"/>
            <w:r w:rsidRPr="00560FFE">
              <w:rPr>
                <w:rFonts w:ascii="Times New Roman" w:hAnsi="Times New Roman"/>
                <w:color w:val="222222"/>
                <w:lang w:val="en-US"/>
              </w:rPr>
              <w:t>prihvaćanjem</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činjenice</w:t>
            </w:r>
            <w:proofErr w:type="spellEnd"/>
            <w:r w:rsidRPr="00560FFE">
              <w:rPr>
                <w:rFonts w:ascii="Times New Roman" w:hAnsi="Times New Roman"/>
                <w:color w:val="222222"/>
                <w:lang w:val="en-US"/>
              </w:rPr>
              <w:t xml:space="preserve"> da je u </w:t>
            </w:r>
            <w:proofErr w:type="spellStart"/>
            <w:r w:rsidRPr="00560FFE">
              <w:rPr>
                <w:rFonts w:ascii="Times New Roman" w:hAnsi="Times New Roman"/>
                <w:color w:val="222222"/>
                <w:lang w:val="en-US"/>
              </w:rPr>
              <w:t>njihovom</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životu</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postojao</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trenutak</w:t>
            </w:r>
            <w:proofErr w:type="spellEnd"/>
            <w:r w:rsidRPr="00560FFE">
              <w:rPr>
                <w:rFonts w:ascii="Times New Roman" w:hAnsi="Times New Roman"/>
                <w:color w:val="222222"/>
                <w:lang w:val="en-US"/>
              </w:rPr>
              <w:t xml:space="preserve"> u </w:t>
            </w:r>
            <w:proofErr w:type="spellStart"/>
            <w:r w:rsidRPr="00560FFE">
              <w:rPr>
                <w:rFonts w:ascii="Times New Roman" w:hAnsi="Times New Roman"/>
                <w:color w:val="222222"/>
                <w:lang w:val="en-US"/>
              </w:rPr>
              <w:t>kojem</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su</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bili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krajnje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bespomoćni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zaštititi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sebe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i</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svoje</w:t>
            </w:r>
            <w:proofErr w:type="spellEnd"/>
            <w:r w:rsidRPr="00560FFE">
              <w:rPr>
                <w:rFonts w:ascii="Times New Roman" w:hAnsi="Times New Roman"/>
                <w:color w:val="222222"/>
                <w:lang w:val="en-US"/>
              </w:rPr>
              <w:t xml:space="preserve"> </w:t>
            </w:r>
            <w:proofErr w:type="spellStart"/>
            <w:r w:rsidRPr="00560FFE">
              <w:rPr>
                <w:rFonts w:ascii="Times New Roman" w:hAnsi="Times New Roman"/>
                <w:color w:val="222222"/>
                <w:lang w:val="en-US"/>
              </w:rPr>
              <w:t>obitelji</w:t>
            </w:r>
            <w:proofErr w:type="spellEnd"/>
            <w:r w:rsidRPr="00560FFE">
              <w:rPr>
                <w:rFonts w:ascii="Times New Roman" w:hAnsi="Times New Roman"/>
                <w:color w:val="222222"/>
                <w:lang w:val="en-US"/>
              </w:rPr>
              <w:t>.</w:t>
            </w:r>
          </w:p>
          <w:p w14:paraId="652A1999" w14:textId="1B24DCB9" w:rsidR="009017B4" w:rsidRPr="00560FFE" w:rsidRDefault="009017B4" w:rsidP="009017B4">
            <w:pPr>
              <w:jc w:val="both"/>
              <w:rPr>
                <w:rFonts w:ascii="Times New Roman" w:eastAsia="Times New Roman" w:hAnsi="Times New Roman" w:cs="Times New Roman"/>
                <w:color w:val="222222"/>
                <w:lang w:val="en-US"/>
              </w:rPr>
            </w:pPr>
          </w:p>
          <w:p w14:paraId="6F3D484E" w14:textId="08C5C786" w:rsidR="00472318" w:rsidRPr="00560FFE" w:rsidRDefault="009017B4" w:rsidP="009017B4">
            <w:pPr>
              <w:spacing w:after="160"/>
              <w:jc w:val="both"/>
              <w:rPr>
                <w:rFonts w:cstheme="minorHAnsi"/>
                <w:color w:val="000000" w:themeColor="text1"/>
                <w:lang w:val="en-US"/>
              </w:rPr>
            </w:pPr>
            <w:r w:rsidRPr="00560FFE">
              <w:rPr>
                <w:rFonts w:ascii="Times New Roman" w:hAnsi="Times New Roman"/>
                <w:color w:val="181818"/>
                <w:lang w:val="en-US"/>
              </w:rPr>
              <w:t>„</w:t>
            </w:r>
            <w:proofErr w:type="spellStart"/>
            <w:r w:rsidRPr="00560FFE">
              <w:rPr>
                <w:rFonts w:ascii="Times New Roman" w:hAnsi="Times New Roman"/>
                <w:color w:val="181818"/>
                <w:lang w:val="en-US"/>
              </w:rPr>
              <w:t>Psihološka</w:t>
            </w:r>
            <w:proofErr w:type="spellEnd"/>
            <w:r w:rsidRPr="00560FFE">
              <w:rPr>
                <w:rFonts w:ascii="Times New Roman" w:hAnsi="Times New Roman"/>
                <w:color w:val="181818"/>
                <w:lang w:val="en-US"/>
              </w:rPr>
              <w:t xml:space="preserve"> trauma </w:t>
            </w:r>
            <w:proofErr w:type="spellStart"/>
            <w:r w:rsidRPr="00560FFE">
              <w:rPr>
                <w:rFonts w:ascii="Times New Roman" w:hAnsi="Times New Roman"/>
                <w:color w:val="181818"/>
                <w:lang w:val="en-US"/>
              </w:rPr>
              <w:t>pogađa</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nemoćne</w:t>
            </w:r>
            <w:proofErr w:type="spellEnd"/>
            <w:r w:rsidRPr="00560FFE">
              <w:rPr>
                <w:rFonts w:ascii="Times New Roman" w:hAnsi="Times New Roman"/>
                <w:color w:val="181818"/>
                <w:lang w:val="en-US"/>
              </w:rPr>
              <w:t xml:space="preserve">. U </w:t>
            </w:r>
            <w:proofErr w:type="spellStart"/>
            <w:r w:rsidRPr="00560FFE">
              <w:rPr>
                <w:rFonts w:ascii="Times New Roman" w:hAnsi="Times New Roman"/>
                <w:color w:val="181818"/>
                <w:lang w:val="en-US"/>
              </w:rPr>
              <w:t>trenutku</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traume</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žrtvu</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strahovita</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sila</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učini</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bespomoćnom</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Kad</w:t>
            </w:r>
            <w:proofErr w:type="spellEnd"/>
            <w:r w:rsidRPr="00560FFE">
              <w:rPr>
                <w:rFonts w:ascii="Times New Roman" w:hAnsi="Times New Roman"/>
                <w:color w:val="181818"/>
                <w:lang w:val="en-US"/>
              </w:rPr>
              <w:t xml:space="preserve"> se </w:t>
            </w:r>
            <w:proofErr w:type="spellStart"/>
            <w:r w:rsidRPr="00560FFE">
              <w:rPr>
                <w:rFonts w:ascii="Times New Roman" w:hAnsi="Times New Roman"/>
                <w:color w:val="181818"/>
                <w:lang w:val="en-US"/>
              </w:rPr>
              <w:t>radi</w:t>
            </w:r>
            <w:proofErr w:type="spellEnd"/>
            <w:r w:rsidRPr="00560FFE">
              <w:rPr>
                <w:rFonts w:ascii="Times New Roman" w:hAnsi="Times New Roman"/>
                <w:color w:val="181818"/>
                <w:lang w:val="en-US"/>
              </w:rPr>
              <w:t xml:space="preserve"> o </w:t>
            </w:r>
            <w:proofErr w:type="spellStart"/>
            <w:r w:rsidRPr="00560FFE">
              <w:rPr>
                <w:rFonts w:ascii="Times New Roman" w:hAnsi="Times New Roman"/>
                <w:color w:val="181818"/>
                <w:lang w:val="en-US"/>
              </w:rPr>
              <w:t>sili</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prirode</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govorimo</w:t>
            </w:r>
            <w:proofErr w:type="spellEnd"/>
            <w:r w:rsidRPr="00560FFE">
              <w:rPr>
                <w:rFonts w:ascii="Times New Roman" w:hAnsi="Times New Roman"/>
                <w:color w:val="181818"/>
                <w:lang w:val="en-US"/>
              </w:rPr>
              <w:t xml:space="preserve"> o </w:t>
            </w:r>
            <w:proofErr w:type="spellStart"/>
            <w:r w:rsidRPr="00560FFE">
              <w:rPr>
                <w:rFonts w:ascii="Times New Roman" w:hAnsi="Times New Roman"/>
                <w:color w:val="181818"/>
                <w:lang w:val="en-US"/>
              </w:rPr>
              <w:t>katastrofama</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Kad</w:t>
            </w:r>
            <w:proofErr w:type="spellEnd"/>
            <w:r w:rsidRPr="00560FFE">
              <w:rPr>
                <w:rFonts w:ascii="Times New Roman" w:hAnsi="Times New Roman"/>
                <w:color w:val="181818"/>
                <w:lang w:val="en-US"/>
              </w:rPr>
              <w:t xml:space="preserve"> se </w:t>
            </w:r>
            <w:proofErr w:type="spellStart"/>
            <w:r w:rsidRPr="00560FFE">
              <w:rPr>
                <w:rFonts w:ascii="Times New Roman" w:hAnsi="Times New Roman"/>
                <w:color w:val="181818"/>
                <w:lang w:val="en-US"/>
              </w:rPr>
              <w:t>radi</w:t>
            </w:r>
            <w:proofErr w:type="spellEnd"/>
            <w:r w:rsidRPr="00560FFE">
              <w:rPr>
                <w:rFonts w:ascii="Times New Roman" w:hAnsi="Times New Roman"/>
                <w:color w:val="181818"/>
                <w:lang w:val="en-US"/>
              </w:rPr>
              <w:t xml:space="preserve"> o </w:t>
            </w:r>
            <w:proofErr w:type="spellStart"/>
            <w:r w:rsidRPr="00560FFE">
              <w:rPr>
                <w:rFonts w:ascii="Times New Roman" w:hAnsi="Times New Roman"/>
                <w:color w:val="181818"/>
                <w:lang w:val="en-US"/>
              </w:rPr>
              <w:t>sili</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drugih</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ljudskih</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bića</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govorimo</w:t>
            </w:r>
            <w:proofErr w:type="spellEnd"/>
            <w:r w:rsidRPr="00560FFE">
              <w:rPr>
                <w:rFonts w:ascii="Times New Roman" w:hAnsi="Times New Roman"/>
                <w:color w:val="181818"/>
                <w:lang w:val="en-US"/>
              </w:rPr>
              <w:t xml:space="preserve"> o </w:t>
            </w:r>
            <w:proofErr w:type="spellStart"/>
            <w:r w:rsidRPr="00560FFE">
              <w:rPr>
                <w:rFonts w:ascii="Times New Roman" w:hAnsi="Times New Roman"/>
                <w:color w:val="181818"/>
                <w:lang w:val="en-US"/>
              </w:rPr>
              <w:t>najtežim</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zločinima</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Traumatični</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događaji</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preopterećuju</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uobičajene</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mehanizme</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zaštite</w:t>
            </w:r>
            <w:proofErr w:type="spellEnd"/>
            <w:r w:rsidRPr="00560FFE">
              <w:rPr>
                <w:rFonts w:ascii="Times New Roman" w:hAnsi="Times New Roman"/>
                <w:color w:val="181818"/>
                <w:lang w:val="en-US"/>
              </w:rPr>
              <w:t xml:space="preserve"> koji </w:t>
            </w:r>
            <w:proofErr w:type="spellStart"/>
            <w:r w:rsidRPr="00560FFE">
              <w:rPr>
                <w:rFonts w:ascii="Times New Roman" w:hAnsi="Times New Roman"/>
                <w:color w:val="181818"/>
                <w:lang w:val="en-US"/>
              </w:rPr>
              <w:t>ljudima</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daju</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osjećaj</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kontrole</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povezanosti</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i</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smisla</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Traumatični</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događaji</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izvanredni</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su</w:t>
            </w:r>
            <w:proofErr w:type="spellEnd"/>
            <w:r w:rsidRPr="00560FFE">
              <w:rPr>
                <w:rFonts w:ascii="Times New Roman" w:hAnsi="Times New Roman"/>
                <w:color w:val="181818"/>
                <w:lang w:val="en-US"/>
              </w:rPr>
              <w:t xml:space="preserve">, ne </w:t>
            </w:r>
            <w:proofErr w:type="spellStart"/>
            <w:r w:rsidRPr="00560FFE">
              <w:rPr>
                <w:rFonts w:ascii="Times New Roman" w:hAnsi="Times New Roman"/>
                <w:color w:val="181818"/>
                <w:lang w:val="en-US"/>
              </w:rPr>
              <w:lastRenderedPageBreak/>
              <w:t>zbog</w:t>
            </w:r>
            <w:proofErr w:type="spellEnd"/>
            <w:r w:rsidRPr="00560FFE">
              <w:rPr>
                <w:rFonts w:ascii="Times New Roman" w:hAnsi="Times New Roman"/>
                <w:color w:val="181818"/>
                <w:lang w:val="en-US"/>
              </w:rPr>
              <w:t xml:space="preserve"> toga </w:t>
            </w:r>
            <w:proofErr w:type="spellStart"/>
            <w:r w:rsidRPr="00560FFE">
              <w:rPr>
                <w:rFonts w:ascii="Times New Roman" w:hAnsi="Times New Roman"/>
                <w:color w:val="181818"/>
                <w:lang w:val="en-US"/>
              </w:rPr>
              <w:t>što</w:t>
            </w:r>
            <w:proofErr w:type="spellEnd"/>
            <w:r w:rsidRPr="00560FFE">
              <w:rPr>
                <w:rFonts w:ascii="Times New Roman" w:hAnsi="Times New Roman"/>
                <w:color w:val="181818"/>
                <w:lang w:val="en-US"/>
              </w:rPr>
              <w:t xml:space="preserve"> se </w:t>
            </w:r>
            <w:proofErr w:type="spellStart"/>
            <w:r w:rsidRPr="00560FFE">
              <w:rPr>
                <w:rFonts w:ascii="Times New Roman" w:hAnsi="Times New Roman"/>
                <w:color w:val="181818"/>
                <w:lang w:val="en-US"/>
              </w:rPr>
              <w:t>rijetko</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pojavljuju</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već</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zbog</w:t>
            </w:r>
            <w:proofErr w:type="spellEnd"/>
            <w:r w:rsidRPr="00560FFE">
              <w:rPr>
                <w:rFonts w:ascii="Times New Roman" w:hAnsi="Times New Roman"/>
                <w:color w:val="181818"/>
                <w:lang w:val="en-US"/>
              </w:rPr>
              <w:t xml:space="preserve"> toga </w:t>
            </w:r>
            <w:proofErr w:type="spellStart"/>
            <w:r w:rsidRPr="00560FFE">
              <w:rPr>
                <w:rFonts w:ascii="Times New Roman" w:hAnsi="Times New Roman"/>
                <w:color w:val="181818"/>
                <w:lang w:val="en-US"/>
              </w:rPr>
              <w:t>što</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nadjačavaju</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uobičajene</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ljudske</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prilagodbe</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na</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život</w:t>
            </w:r>
            <w:proofErr w:type="spellEnd"/>
            <w:r w:rsidRPr="00560FFE">
              <w:rPr>
                <w:rFonts w:ascii="Times New Roman" w:hAnsi="Times New Roman"/>
                <w:color w:val="181818"/>
                <w:lang w:val="en-US"/>
              </w:rPr>
              <w:t xml:space="preserve">. […] </w:t>
            </w:r>
            <w:proofErr w:type="spellStart"/>
            <w:r w:rsidRPr="00560FFE">
              <w:rPr>
                <w:rFonts w:ascii="Times New Roman" w:hAnsi="Times New Roman"/>
                <w:color w:val="181818"/>
                <w:lang w:val="en-US"/>
              </w:rPr>
              <w:t>Takvi</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događaji</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ljudska</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bića</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suočavaju</w:t>
            </w:r>
            <w:proofErr w:type="spellEnd"/>
            <w:r w:rsidRPr="00560FFE">
              <w:rPr>
                <w:rFonts w:ascii="Times New Roman" w:hAnsi="Times New Roman"/>
                <w:color w:val="181818"/>
                <w:lang w:val="en-US"/>
              </w:rPr>
              <w:t xml:space="preserve"> s </w:t>
            </w:r>
            <w:proofErr w:type="spellStart"/>
            <w:r w:rsidRPr="00560FFE">
              <w:rPr>
                <w:rFonts w:ascii="Times New Roman" w:hAnsi="Times New Roman"/>
                <w:color w:val="181818"/>
                <w:lang w:val="en-US"/>
              </w:rPr>
              <w:t>krajnjom</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bespomoćnošću</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i</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strahom</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te</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izazivaju</w:t>
            </w:r>
            <w:proofErr w:type="spellEnd"/>
            <w:r w:rsidRPr="00560FFE">
              <w:rPr>
                <w:rFonts w:ascii="Times New Roman" w:hAnsi="Times New Roman"/>
                <w:color w:val="181818"/>
                <w:lang w:val="en-US"/>
              </w:rPr>
              <w:t xml:space="preserve"> </w:t>
            </w:r>
            <w:proofErr w:type="spellStart"/>
            <w:r w:rsidRPr="00560FFE">
              <w:rPr>
                <w:rFonts w:ascii="Times New Roman" w:hAnsi="Times New Roman"/>
                <w:color w:val="181818"/>
                <w:lang w:val="en-US"/>
              </w:rPr>
              <w:t>reakcije</w:t>
            </w:r>
            <w:proofErr w:type="spellEnd"/>
            <w:r w:rsidRPr="00560FFE">
              <w:rPr>
                <w:rFonts w:ascii="Times New Roman" w:hAnsi="Times New Roman"/>
                <w:color w:val="181818"/>
                <w:lang w:val="en-US"/>
              </w:rPr>
              <w:t xml:space="preserve"> </w:t>
            </w:r>
            <w:proofErr w:type="spellStart"/>
            <w:r w:rsidR="00A364F4">
              <w:rPr>
                <w:rFonts w:ascii="Times New Roman" w:hAnsi="Times New Roman"/>
                <w:color w:val="181818"/>
                <w:lang w:val="en-US"/>
              </w:rPr>
              <w:t>tipične</w:t>
            </w:r>
            <w:proofErr w:type="spellEnd"/>
            <w:r w:rsidR="00A364F4">
              <w:rPr>
                <w:rFonts w:ascii="Times New Roman" w:hAnsi="Times New Roman"/>
                <w:color w:val="181818"/>
                <w:lang w:val="en-US"/>
              </w:rPr>
              <w:t xml:space="preserve"> za</w:t>
            </w:r>
            <w:r w:rsidRPr="00560FFE">
              <w:rPr>
                <w:rFonts w:ascii="Times New Roman" w:hAnsi="Times New Roman"/>
                <w:color w:val="181818"/>
                <w:lang w:val="en-US"/>
              </w:rPr>
              <w:t xml:space="preserve"> </w:t>
            </w:r>
            <w:proofErr w:type="spellStart"/>
            <w:r w:rsidR="00C86F91" w:rsidRPr="00560FFE">
              <w:rPr>
                <w:rFonts w:ascii="Times New Roman" w:hAnsi="Times New Roman"/>
                <w:color w:val="181818"/>
                <w:lang w:val="en-US"/>
              </w:rPr>
              <w:t>katastrof</w:t>
            </w:r>
            <w:r w:rsidR="00A364F4">
              <w:rPr>
                <w:rFonts w:ascii="Times New Roman" w:hAnsi="Times New Roman"/>
                <w:color w:val="181818"/>
                <w:lang w:val="en-US"/>
              </w:rPr>
              <w:t>e</w:t>
            </w:r>
            <w:proofErr w:type="spellEnd"/>
            <w:r w:rsidR="00C86F91" w:rsidRPr="00560FFE">
              <w:rPr>
                <w:rFonts w:ascii="Times New Roman" w:hAnsi="Times New Roman"/>
                <w:color w:val="181818"/>
                <w:lang w:val="en-US"/>
              </w:rPr>
              <w:t>.“</w:t>
            </w:r>
          </w:p>
        </w:tc>
      </w:tr>
      <w:tr w:rsidR="00BB0EEF" w:rsidRPr="00560FFE" w14:paraId="3CB46C9B" w14:textId="77777777" w:rsidTr="009017B4">
        <w:tc>
          <w:tcPr>
            <w:tcW w:w="4050" w:type="dxa"/>
          </w:tcPr>
          <w:p w14:paraId="5138F0C9" w14:textId="77777777" w:rsidR="00BB0EEF" w:rsidRPr="00560FFE" w:rsidRDefault="00BB0EEF" w:rsidP="009017B4">
            <w:pPr>
              <w:jc w:val="both"/>
              <w:rPr>
                <w:rFonts w:ascii="Times New Roman" w:eastAsia="Times New Roman" w:hAnsi="Times New Roman" w:cs="Times New Roman"/>
                <w:b/>
                <w:color w:val="222222"/>
                <w:lang w:val="en-US"/>
              </w:rPr>
            </w:pPr>
          </w:p>
        </w:tc>
        <w:tc>
          <w:tcPr>
            <w:tcW w:w="4680" w:type="dxa"/>
          </w:tcPr>
          <w:p w14:paraId="107A3E4B" w14:textId="77777777" w:rsidR="00BB0EEF" w:rsidRPr="00560FFE" w:rsidRDefault="00BB0EEF" w:rsidP="009017B4">
            <w:pPr>
              <w:jc w:val="both"/>
              <w:rPr>
                <w:rFonts w:ascii="Times New Roman" w:hAnsi="Times New Roman"/>
                <w:b/>
                <w:color w:val="222222"/>
                <w:lang w:val="en-US"/>
              </w:rPr>
            </w:pPr>
          </w:p>
        </w:tc>
      </w:tr>
    </w:tbl>
    <w:p w14:paraId="273A4F89" w14:textId="00DA78EE" w:rsidR="00BA77C8" w:rsidRPr="00560FFE" w:rsidRDefault="00BA77C8" w:rsidP="00472318">
      <w:pPr>
        <w:jc w:val="center"/>
        <w:rPr>
          <w:rFonts w:cstheme="minorHAnsi"/>
          <w:color w:val="000000" w:themeColor="text1"/>
          <w:lang w:val="en-US"/>
        </w:rPr>
      </w:pPr>
    </w:p>
    <w:p w14:paraId="4E33E9F9" w14:textId="5CF8A745" w:rsidR="00C32E34" w:rsidRPr="00560FFE" w:rsidRDefault="00C32E34" w:rsidP="00C32E34">
      <w:pPr>
        <w:rPr>
          <w:rFonts w:cstheme="minorHAnsi"/>
          <w:b/>
          <w:bCs/>
          <w:color w:val="000000" w:themeColor="text1"/>
          <w:lang w:val="en-US"/>
        </w:rPr>
      </w:pPr>
      <w:bookmarkStart w:id="0" w:name="_Hlk40946237"/>
      <w:r w:rsidRPr="00560FFE">
        <w:rPr>
          <w:rFonts w:cstheme="minorHAnsi"/>
          <w:b/>
          <w:bCs/>
          <w:color w:val="000000" w:themeColor="text1"/>
          <w:lang w:val="en-US"/>
        </w:rPr>
        <w:t>SECTION 4. QUESTIONS AND COMMENTS</w:t>
      </w:r>
    </w:p>
    <w:p w14:paraId="38A3D405" w14:textId="77777777" w:rsidR="00C32E34" w:rsidRPr="00560FFE" w:rsidRDefault="00C32E34" w:rsidP="00C32E34">
      <w:pPr>
        <w:pStyle w:val="Instruct-Body"/>
        <w:pBdr>
          <w:top w:val="single" w:sz="4" w:space="0" w:color="auto"/>
        </w:pBdr>
        <w:rPr>
          <w:rFonts w:asciiTheme="minorHAnsi" w:hAnsiTheme="minorHAnsi" w:cstheme="minorHAnsi"/>
          <w:noProof w:val="0"/>
          <w:sz w:val="20"/>
          <w:lang w:val="en-US"/>
        </w:rPr>
      </w:pPr>
      <w:r w:rsidRPr="00560FFE">
        <w:rPr>
          <w:rFonts w:asciiTheme="minorHAnsi" w:hAnsiTheme="minorHAnsi" w:cstheme="minorHAnsi"/>
          <w:noProof w:val="0"/>
          <w:sz w:val="20"/>
          <w:lang w:val="en-US"/>
        </w:rPr>
        <w:t>We also need to check your capacity to spot potential issues beforehand.</w:t>
      </w:r>
    </w:p>
    <w:p w14:paraId="00098B9A" w14:textId="77777777" w:rsidR="00C32E34" w:rsidRPr="00560FFE" w:rsidRDefault="00C32E34" w:rsidP="00C32E34">
      <w:pPr>
        <w:pStyle w:val="Instruct-Body"/>
        <w:pBdr>
          <w:top w:val="single" w:sz="4" w:space="0" w:color="auto"/>
        </w:pBdr>
        <w:rPr>
          <w:rFonts w:asciiTheme="minorHAnsi" w:hAnsiTheme="minorHAnsi" w:cstheme="minorHAnsi"/>
          <w:noProof w:val="0"/>
          <w:sz w:val="20"/>
          <w:lang w:val="en-US"/>
        </w:rPr>
      </w:pPr>
      <w:r w:rsidRPr="00560FFE">
        <w:rPr>
          <w:rFonts w:asciiTheme="minorHAnsi" w:hAnsiTheme="minorHAnsi" w:cstheme="minorHAnsi"/>
          <w:noProof w:val="0"/>
          <w:sz w:val="20"/>
          <w:lang w:val="en-US"/>
        </w:rPr>
        <w:t>In the table below, please list your questions and comments in relation with this test:</w:t>
      </w:r>
    </w:p>
    <w:p w14:paraId="093D46E0" w14:textId="77777777" w:rsidR="00C32E34" w:rsidRPr="00560FFE"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560FFE">
        <w:rPr>
          <w:rFonts w:asciiTheme="minorHAnsi" w:hAnsiTheme="minorHAnsi" w:cstheme="minorHAnsi"/>
          <w:noProof w:val="0"/>
          <w:sz w:val="20"/>
          <w:lang w:val="en-US"/>
        </w:rPr>
        <w:t xml:space="preserve">1. Challenging sections from the source text or sections you are unsure of should be copied or inserted into the </w:t>
      </w:r>
      <w:r w:rsidRPr="00560FFE">
        <w:rPr>
          <w:rFonts w:asciiTheme="minorHAnsi" w:hAnsiTheme="minorHAnsi" w:cstheme="minorHAnsi"/>
          <w:b/>
          <w:bCs/>
          <w:noProof w:val="0"/>
          <w:sz w:val="20"/>
          <w:lang w:val="en-US"/>
        </w:rPr>
        <w:t>Source Text</w:t>
      </w:r>
      <w:r w:rsidRPr="00560FFE">
        <w:rPr>
          <w:rFonts w:asciiTheme="minorHAnsi" w:hAnsiTheme="minorHAnsi" w:cstheme="minorHAnsi"/>
          <w:noProof w:val="0"/>
          <w:sz w:val="20"/>
          <w:lang w:val="en-US"/>
        </w:rPr>
        <w:t xml:space="preserve"> column.</w:t>
      </w:r>
    </w:p>
    <w:p w14:paraId="0ED4AE23" w14:textId="77777777" w:rsidR="00C32E34" w:rsidRPr="00560FFE"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560FFE">
        <w:rPr>
          <w:rFonts w:asciiTheme="minorHAnsi" w:hAnsiTheme="minorHAnsi" w:cstheme="minorHAnsi"/>
          <w:noProof w:val="0"/>
          <w:sz w:val="20"/>
          <w:lang w:val="en-US"/>
        </w:rPr>
        <w:t xml:space="preserve">2. Write your translation in the </w:t>
      </w:r>
      <w:r w:rsidRPr="00560FFE">
        <w:rPr>
          <w:rFonts w:asciiTheme="minorHAnsi" w:hAnsiTheme="minorHAnsi" w:cstheme="minorHAnsi"/>
          <w:b/>
          <w:bCs/>
          <w:noProof w:val="0"/>
          <w:sz w:val="20"/>
          <w:lang w:val="en-US"/>
        </w:rPr>
        <w:t>Target Text</w:t>
      </w:r>
      <w:r w:rsidRPr="00560FFE">
        <w:rPr>
          <w:rFonts w:asciiTheme="minorHAnsi" w:hAnsiTheme="minorHAnsi" w:cstheme="minorHAnsi"/>
          <w:noProof w:val="0"/>
          <w:sz w:val="20"/>
          <w:lang w:val="en-US"/>
        </w:rPr>
        <w:t xml:space="preserve"> column.</w:t>
      </w:r>
    </w:p>
    <w:p w14:paraId="10291CAC" w14:textId="77777777" w:rsidR="00C32E34" w:rsidRPr="00560FFE"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560FFE">
        <w:rPr>
          <w:rFonts w:asciiTheme="minorHAnsi" w:hAnsiTheme="minorHAnsi" w:cstheme="minorHAnsi"/>
          <w:noProof w:val="0"/>
          <w:sz w:val="20"/>
          <w:lang w:val="en-US"/>
        </w:rPr>
        <w:t>3. Doubts and comments should be written in English.</w:t>
      </w:r>
    </w:p>
    <w:p w14:paraId="143DBD5C" w14:textId="77777777" w:rsidR="00C32E34" w:rsidRPr="00560FFE"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560FFE" w14:paraId="13DCBF8A" w14:textId="77777777" w:rsidTr="0029735B">
        <w:trPr>
          <w:cantSplit/>
          <w:jc w:val="center"/>
        </w:trPr>
        <w:tc>
          <w:tcPr>
            <w:tcW w:w="3024" w:type="dxa"/>
            <w:shd w:val="clear" w:color="auto" w:fill="B4C6E7" w:themeFill="accent1" w:themeFillTint="66"/>
          </w:tcPr>
          <w:p w14:paraId="1F962FA9" w14:textId="77777777" w:rsidR="00C32E34" w:rsidRPr="00560FFE" w:rsidRDefault="00C32E34" w:rsidP="009657B8">
            <w:pPr>
              <w:pStyle w:val="Table-Heading"/>
              <w:jc w:val="center"/>
              <w:rPr>
                <w:rFonts w:asciiTheme="minorHAnsi" w:hAnsiTheme="minorHAnsi" w:cstheme="minorHAnsi"/>
                <w:noProof w:val="0"/>
                <w:sz w:val="22"/>
                <w:szCs w:val="22"/>
                <w:lang w:val="en-US"/>
              </w:rPr>
            </w:pPr>
            <w:r w:rsidRPr="00560FFE">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560FFE" w:rsidRDefault="00C32E34" w:rsidP="009657B8">
            <w:pPr>
              <w:pStyle w:val="Table-Heading"/>
              <w:jc w:val="center"/>
              <w:rPr>
                <w:rFonts w:asciiTheme="minorHAnsi" w:hAnsiTheme="minorHAnsi" w:cstheme="minorHAnsi"/>
                <w:noProof w:val="0"/>
                <w:sz w:val="22"/>
                <w:szCs w:val="22"/>
                <w:lang w:val="en-US"/>
              </w:rPr>
            </w:pPr>
            <w:r w:rsidRPr="00560FFE">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560FFE" w:rsidRDefault="00C32E34" w:rsidP="009657B8">
            <w:pPr>
              <w:pStyle w:val="Table-Heading"/>
              <w:jc w:val="center"/>
              <w:rPr>
                <w:rFonts w:asciiTheme="minorHAnsi" w:hAnsiTheme="minorHAnsi" w:cstheme="minorHAnsi"/>
                <w:noProof w:val="0"/>
                <w:sz w:val="22"/>
                <w:szCs w:val="22"/>
                <w:lang w:val="en-US"/>
              </w:rPr>
            </w:pPr>
            <w:r w:rsidRPr="00560FFE">
              <w:rPr>
                <w:rFonts w:asciiTheme="minorHAnsi" w:hAnsiTheme="minorHAnsi" w:cstheme="minorHAnsi"/>
                <w:noProof w:val="0"/>
                <w:sz w:val="22"/>
                <w:szCs w:val="22"/>
                <w:lang w:val="en-US"/>
              </w:rPr>
              <w:t xml:space="preserve">Question / Comment </w:t>
            </w:r>
            <w:r w:rsidRPr="00560FFE">
              <w:rPr>
                <w:rFonts w:asciiTheme="minorHAnsi" w:hAnsiTheme="minorHAnsi" w:cstheme="minorHAnsi"/>
                <w:noProof w:val="0"/>
                <w:sz w:val="22"/>
                <w:szCs w:val="22"/>
                <w:lang w:val="en-US"/>
              </w:rPr>
              <w:br/>
              <w:t>(in English)</w:t>
            </w:r>
          </w:p>
        </w:tc>
      </w:tr>
      <w:tr w:rsidR="00C32E34" w:rsidRPr="00560FFE" w14:paraId="4E936DDB" w14:textId="77777777" w:rsidTr="009657B8">
        <w:trPr>
          <w:cantSplit/>
          <w:jc w:val="center"/>
        </w:trPr>
        <w:tc>
          <w:tcPr>
            <w:tcW w:w="3024" w:type="dxa"/>
          </w:tcPr>
          <w:p w14:paraId="16ACC2D0" w14:textId="6FDBA829" w:rsidR="00C32E34" w:rsidRPr="00560FFE" w:rsidRDefault="004A6824" w:rsidP="009657B8">
            <w:pPr>
              <w:pStyle w:val="Table-Body"/>
              <w:rPr>
                <w:noProof w:val="0"/>
                <w:lang w:val="en-US"/>
              </w:rPr>
            </w:pPr>
            <w:r w:rsidRPr="00560FFE">
              <w:rPr>
                <w:rFonts w:ascii="Times New Roman" w:hAnsi="Times New Roman"/>
                <w:color w:val="181818"/>
                <w:lang w:val="en-US"/>
              </w:rPr>
              <w:t xml:space="preserve">Psychological trauma </w:t>
            </w:r>
            <w:r w:rsidRPr="00560FFE">
              <w:rPr>
                <w:rFonts w:ascii="Times New Roman" w:hAnsi="Times New Roman"/>
                <w:color w:val="181818"/>
                <w:u w:val="single"/>
                <w:lang w:val="en-US"/>
              </w:rPr>
              <w:t>is an affliction</w:t>
            </w:r>
            <w:r w:rsidRPr="00560FFE">
              <w:rPr>
                <w:rFonts w:ascii="Times New Roman" w:hAnsi="Times New Roman"/>
                <w:color w:val="181818"/>
                <w:lang w:val="en-US"/>
              </w:rPr>
              <w:t xml:space="preserve"> of the powerless.</w:t>
            </w:r>
          </w:p>
        </w:tc>
        <w:tc>
          <w:tcPr>
            <w:tcW w:w="3024" w:type="dxa"/>
          </w:tcPr>
          <w:p w14:paraId="7CBA6972" w14:textId="7CA4AB04" w:rsidR="00C32E34" w:rsidRPr="00560FFE" w:rsidRDefault="004A6824" w:rsidP="009657B8">
            <w:pPr>
              <w:pStyle w:val="Table-Body"/>
              <w:rPr>
                <w:noProof w:val="0"/>
                <w:lang w:val="en-US"/>
              </w:rPr>
            </w:pPr>
            <w:r w:rsidRPr="00560FFE">
              <w:rPr>
                <w:rFonts w:ascii="Times New Roman" w:hAnsi="Times New Roman"/>
                <w:color w:val="181818"/>
                <w:lang w:val="en-US"/>
              </w:rPr>
              <w:t xml:space="preserve">Psihološka trauma </w:t>
            </w:r>
            <w:r w:rsidRPr="00560FFE">
              <w:rPr>
                <w:rFonts w:ascii="Times New Roman" w:hAnsi="Times New Roman"/>
                <w:color w:val="181818"/>
                <w:u w:val="single"/>
                <w:lang w:val="en-US"/>
              </w:rPr>
              <w:t>pogađa</w:t>
            </w:r>
            <w:r w:rsidRPr="00560FFE">
              <w:rPr>
                <w:rFonts w:ascii="Times New Roman" w:hAnsi="Times New Roman"/>
                <w:color w:val="181818"/>
                <w:lang w:val="en-US"/>
              </w:rPr>
              <w:t xml:space="preserve"> nemoćne.</w:t>
            </w:r>
          </w:p>
        </w:tc>
        <w:tc>
          <w:tcPr>
            <w:tcW w:w="3024" w:type="dxa"/>
          </w:tcPr>
          <w:p w14:paraId="166C29FC" w14:textId="21BA5376" w:rsidR="00C32E34" w:rsidRPr="00560FFE" w:rsidRDefault="004A6824" w:rsidP="009657B8">
            <w:pPr>
              <w:pStyle w:val="Table-Body"/>
              <w:rPr>
                <w:noProof w:val="0"/>
                <w:lang w:val="en-US"/>
              </w:rPr>
            </w:pPr>
            <w:r w:rsidRPr="00560FFE">
              <w:rPr>
                <w:noProof w:val="0"/>
                <w:lang w:val="en-US"/>
              </w:rPr>
              <w:t>I think that a verb “</w:t>
            </w:r>
            <w:proofErr w:type="spellStart"/>
            <w:r w:rsidRPr="00560FFE">
              <w:rPr>
                <w:noProof w:val="0"/>
                <w:lang w:val="en-US"/>
              </w:rPr>
              <w:t>pogađa</w:t>
            </w:r>
            <w:proofErr w:type="spellEnd"/>
            <w:r w:rsidRPr="00560FFE">
              <w:rPr>
                <w:noProof w:val="0"/>
                <w:lang w:val="en-US"/>
              </w:rPr>
              <w:t>” (afflicts) better conveys the meaning and sentiment of the sentence than any equivalent of a noun “affliction” could.</w:t>
            </w:r>
          </w:p>
        </w:tc>
      </w:tr>
      <w:tr w:rsidR="00C32E34" w:rsidRPr="00560FFE" w14:paraId="4DF1136B" w14:textId="77777777" w:rsidTr="009657B8">
        <w:trPr>
          <w:cantSplit/>
          <w:jc w:val="center"/>
        </w:trPr>
        <w:tc>
          <w:tcPr>
            <w:tcW w:w="3024" w:type="dxa"/>
          </w:tcPr>
          <w:p w14:paraId="08EA4513" w14:textId="3D1FBE5C" w:rsidR="00C32E34" w:rsidRPr="00560FFE" w:rsidRDefault="00211D4E" w:rsidP="009657B8">
            <w:pPr>
              <w:pStyle w:val="Table-Body"/>
              <w:rPr>
                <w:noProof w:val="0"/>
                <w:lang w:val="en-US"/>
              </w:rPr>
            </w:pPr>
            <w:r w:rsidRPr="00560FFE">
              <w:rPr>
                <w:rFonts w:ascii="Times New Roman" w:hAnsi="Times New Roman"/>
                <w:color w:val="222222"/>
                <w:lang w:val="en-US"/>
              </w:rPr>
              <w:t>…</w:t>
            </w:r>
            <w:r w:rsidRPr="00560FFE">
              <w:rPr>
                <w:rFonts w:ascii="Times New Roman" w:hAnsi="Times New Roman"/>
                <w:color w:val="222222"/>
                <w:lang w:val="en-US"/>
              </w:rPr>
              <w:t xml:space="preserve">behavioral symptoms (lack of desire to play with others, social isolation, </w:t>
            </w:r>
            <w:r w:rsidRPr="00560FFE">
              <w:rPr>
                <w:rFonts w:ascii="Times New Roman" w:hAnsi="Times New Roman"/>
                <w:color w:val="222222"/>
                <w:u w:val="single"/>
                <w:lang w:val="en-US"/>
              </w:rPr>
              <w:t>behave in risky ways</w:t>
            </w:r>
            <w:r w:rsidRPr="00560FFE">
              <w:rPr>
                <w:rFonts w:ascii="Times New Roman" w:hAnsi="Times New Roman"/>
                <w:color w:val="222222"/>
                <w:lang w:val="en-US"/>
              </w:rPr>
              <w:t>)</w:t>
            </w:r>
            <w:r w:rsidRPr="00560FFE">
              <w:rPr>
                <w:rFonts w:ascii="Times New Roman" w:hAnsi="Times New Roman"/>
                <w:color w:val="222222"/>
                <w:lang w:val="en-US"/>
              </w:rPr>
              <w:t>…</w:t>
            </w:r>
          </w:p>
        </w:tc>
        <w:tc>
          <w:tcPr>
            <w:tcW w:w="3024" w:type="dxa"/>
          </w:tcPr>
          <w:p w14:paraId="1E68AD91" w14:textId="1C93B2C8" w:rsidR="00C32E34" w:rsidRPr="00560FFE" w:rsidRDefault="00211D4E" w:rsidP="009657B8">
            <w:pPr>
              <w:pStyle w:val="Table-Body"/>
              <w:rPr>
                <w:noProof w:val="0"/>
                <w:lang w:val="en-US"/>
              </w:rPr>
            </w:pPr>
            <w:r w:rsidRPr="00560FFE">
              <w:rPr>
                <w:rFonts w:ascii="Times New Roman" w:hAnsi="Times New Roman"/>
                <w:color w:val="222222"/>
                <w:lang w:val="en-US"/>
              </w:rPr>
              <w:t>…</w:t>
            </w:r>
            <w:r w:rsidRPr="00560FFE">
              <w:rPr>
                <w:rFonts w:ascii="Times New Roman" w:hAnsi="Times New Roman"/>
                <w:color w:val="222222"/>
                <w:lang w:val="en-US"/>
              </w:rPr>
              <w:t xml:space="preserve">bihevioralnih simptoma (pomanjkanje želje za igrom s drugima, socijalno izoliranje, </w:t>
            </w:r>
            <w:r w:rsidRPr="00560FFE">
              <w:rPr>
                <w:rFonts w:ascii="Times New Roman" w:hAnsi="Times New Roman"/>
                <w:color w:val="222222"/>
                <w:u w:val="single"/>
                <w:lang w:val="en-US"/>
              </w:rPr>
              <w:t>rizično ponašanje</w:t>
            </w:r>
            <w:r w:rsidRPr="00560FFE">
              <w:rPr>
                <w:rFonts w:ascii="Times New Roman" w:hAnsi="Times New Roman"/>
                <w:color w:val="222222"/>
                <w:lang w:val="en-US"/>
              </w:rPr>
              <w:t>)…</w:t>
            </w:r>
          </w:p>
        </w:tc>
        <w:tc>
          <w:tcPr>
            <w:tcW w:w="3024" w:type="dxa"/>
          </w:tcPr>
          <w:p w14:paraId="30D747FA" w14:textId="434F71F1" w:rsidR="00C32E34" w:rsidRPr="00560FFE" w:rsidRDefault="00211D4E" w:rsidP="009657B8">
            <w:pPr>
              <w:pStyle w:val="Table-Body"/>
              <w:rPr>
                <w:noProof w:val="0"/>
                <w:lang w:val="en-US"/>
              </w:rPr>
            </w:pPr>
            <w:r w:rsidRPr="00560FFE">
              <w:rPr>
                <w:noProof w:val="0"/>
                <w:lang w:val="en-US"/>
              </w:rPr>
              <w:t>I have translated the underlined segment as a noun and I have left a note for the client to check if it should be changed to “risky behavior” in the source.</w:t>
            </w:r>
          </w:p>
        </w:tc>
      </w:tr>
    </w:tbl>
    <w:p w14:paraId="6D7649CD" w14:textId="77777777" w:rsidR="00C32E34" w:rsidRPr="00A364F4" w:rsidRDefault="00C32E34" w:rsidP="00C32E34">
      <w:pPr>
        <w:rPr>
          <w:rFonts w:cstheme="minorHAnsi"/>
          <w:b/>
          <w:bCs/>
          <w:color w:val="000000" w:themeColor="text1"/>
          <w:sz w:val="24"/>
          <w:szCs w:val="24"/>
          <w:u w:val="single"/>
          <w:lang w:val="de-DE"/>
        </w:rPr>
      </w:pPr>
    </w:p>
    <w:p w14:paraId="6DFA3249" w14:textId="77777777" w:rsidR="00C32E34" w:rsidRPr="00560FFE" w:rsidRDefault="00C32E34" w:rsidP="00C32E34">
      <w:pPr>
        <w:rPr>
          <w:rFonts w:cstheme="minorHAnsi"/>
          <w:b/>
          <w:bCs/>
          <w:color w:val="000000" w:themeColor="text1"/>
          <w:u w:val="single"/>
          <w:lang w:val="en-US"/>
        </w:rPr>
      </w:pPr>
      <w:r w:rsidRPr="00560FFE">
        <w:rPr>
          <w:rFonts w:cstheme="minorHAnsi"/>
          <w:b/>
          <w:bCs/>
          <w:color w:val="000000" w:themeColor="text1"/>
          <w:u w:val="single"/>
          <w:lang w:val="en-US"/>
        </w:rPr>
        <w:t>SECTION 5. REFERENCES</w:t>
      </w:r>
    </w:p>
    <w:p w14:paraId="3267FB41" w14:textId="77777777" w:rsidR="00C32E34" w:rsidRPr="00560FFE" w:rsidRDefault="00C32E34" w:rsidP="00C32E34">
      <w:pPr>
        <w:pStyle w:val="Instruct-Body"/>
        <w:rPr>
          <w:rFonts w:asciiTheme="minorHAnsi" w:hAnsiTheme="minorHAnsi" w:cstheme="minorHAnsi"/>
          <w:noProof w:val="0"/>
          <w:sz w:val="20"/>
          <w:lang w:val="en-US"/>
        </w:rPr>
      </w:pPr>
      <w:r w:rsidRPr="00560FFE">
        <w:rPr>
          <w:rFonts w:asciiTheme="minorHAnsi" w:hAnsiTheme="minorHAnsi" w:cstheme="minorHAnsi"/>
          <w:noProof w:val="0"/>
          <w:sz w:val="20"/>
          <w:lang w:val="en-US"/>
        </w:rPr>
        <w:t>In the table below, please list the reference material you have consulted to carry out this test.</w:t>
      </w:r>
    </w:p>
    <w:p w14:paraId="5A1EB345" w14:textId="77777777" w:rsidR="00C32E34" w:rsidRPr="00560FFE" w:rsidRDefault="00C32E34" w:rsidP="00C32E34">
      <w:pPr>
        <w:pStyle w:val="Instruct-Bullet"/>
        <w:rPr>
          <w:rFonts w:asciiTheme="minorHAnsi" w:hAnsiTheme="minorHAnsi" w:cstheme="minorHAnsi"/>
          <w:noProof w:val="0"/>
          <w:sz w:val="20"/>
          <w:lang w:val="en-US"/>
        </w:rPr>
      </w:pPr>
      <w:r w:rsidRPr="00560FFE">
        <w:rPr>
          <w:rFonts w:asciiTheme="minorHAnsi" w:hAnsiTheme="minorHAnsi" w:cstheme="minorHAnsi"/>
          <w:noProof w:val="0"/>
          <w:sz w:val="20"/>
          <w:lang w:val="en-US"/>
        </w:rPr>
        <w:t xml:space="preserve">Please introduce the </w:t>
      </w:r>
      <w:r w:rsidRPr="00560FFE">
        <w:rPr>
          <w:rFonts w:asciiTheme="minorHAnsi" w:hAnsiTheme="minorHAnsi" w:cstheme="minorHAnsi"/>
          <w:b/>
          <w:bCs/>
          <w:noProof w:val="0"/>
          <w:sz w:val="20"/>
          <w:lang w:val="en-US"/>
        </w:rPr>
        <w:t>Reference source</w:t>
      </w:r>
      <w:r w:rsidRPr="00560FFE">
        <w:rPr>
          <w:rFonts w:asciiTheme="minorHAnsi" w:hAnsiTheme="minorHAnsi" w:cstheme="minorHAnsi"/>
          <w:noProof w:val="0"/>
          <w:sz w:val="20"/>
          <w:lang w:val="en-US"/>
        </w:rPr>
        <w:t xml:space="preserve"> (including publisher and full title as appropriate) in the first column. </w:t>
      </w:r>
    </w:p>
    <w:p w14:paraId="66D042EB" w14:textId="77777777" w:rsidR="00C32E34" w:rsidRPr="00560FFE" w:rsidRDefault="00C32E34" w:rsidP="00C32E34">
      <w:pPr>
        <w:pStyle w:val="Instruct-Bullet"/>
        <w:rPr>
          <w:rFonts w:asciiTheme="minorHAnsi" w:hAnsiTheme="minorHAnsi" w:cstheme="minorHAnsi"/>
          <w:noProof w:val="0"/>
          <w:sz w:val="20"/>
          <w:lang w:val="en-US"/>
        </w:rPr>
      </w:pPr>
      <w:r w:rsidRPr="00560FFE">
        <w:rPr>
          <w:rFonts w:asciiTheme="minorHAnsi" w:hAnsiTheme="minorHAnsi" w:cstheme="minorHAnsi"/>
          <w:noProof w:val="0"/>
          <w:sz w:val="20"/>
          <w:lang w:val="en-US"/>
        </w:rPr>
        <w:t xml:space="preserve">Specify if your reference source is general or specific. If specific, clarify which term or section the reference covers. </w:t>
      </w:r>
    </w:p>
    <w:p w14:paraId="5EA41DF1" w14:textId="77777777" w:rsidR="00C32E34" w:rsidRPr="00560FFE"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560FFE" w14:paraId="562BF658" w14:textId="77777777" w:rsidTr="0029735B">
        <w:trPr>
          <w:cantSplit/>
          <w:jc w:val="center"/>
        </w:trPr>
        <w:tc>
          <w:tcPr>
            <w:tcW w:w="4525" w:type="dxa"/>
            <w:shd w:val="clear" w:color="auto" w:fill="B4C6E7" w:themeFill="accent1" w:themeFillTint="66"/>
          </w:tcPr>
          <w:p w14:paraId="591D87F5" w14:textId="77777777" w:rsidR="00C32E34" w:rsidRPr="00560FFE" w:rsidRDefault="00C32E34" w:rsidP="009657B8">
            <w:pPr>
              <w:pStyle w:val="Table-Heading"/>
              <w:jc w:val="center"/>
              <w:rPr>
                <w:rFonts w:asciiTheme="minorHAnsi" w:hAnsiTheme="minorHAnsi" w:cstheme="minorHAnsi"/>
                <w:noProof w:val="0"/>
                <w:sz w:val="22"/>
                <w:szCs w:val="22"/>
                <w:lang w:val="en-US"/>
              </w:rPr>
            </w:pPr>
            <w:r w:rsidRPr="00560FFE">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560FFE" w:rsidRDefault="00C32E34" w:rsidP="009657B8">
            <w:pPr>
              <w:pStyle w:val="Table-Heading"/>
              <w:jc w:val="center"/>
              <w:rPr>
                <w:rFonts w:asciiTheme="minorHAnsi" w:hAnsiTheme="minorHAnsi" w:cstheme="minorHAnsi"/>
                <w:noProof w:val="0"/>
                <w:sz w:val="22"/>
                <w:szCs w:val="22"/>
                <w:lang w:val="en-US"/>
              </w:rPr>
            </w:pPr>
            <w:r w:rsidRPr="00560FFE">
              <w:rPr>
                <w:rFonts w:asciiTheme="minorHAnsi" w:hAnsiTheme="minorHAnsi" w:cstheme="minorHAnsi"/>
                <w:noProof w:val="0"/>
                <w:sz w:val="22"/>
                <w:szCs w:val="22"/>
                <w:lang w:val="en-US"/>
              </w:rPr>
              <w:t>General / Specific (Term)</w:t>
            </w:r>
          </w:p>
        </w:tc>
      </w:tr>
      <w:tr w:rsidR="00C32E34" w:rsidRPr="00560FFE" w14:paraId="4045A722" w14:textId="77777777" w:rsidTr="009657B8">
        <w:trPr>
          <w:cantSplit/>
          <w:jc w:val="center"/>
        </w:trPr>
        <w:tc>
          <w:tcPr>
            <w:tcW w:w="4525" w:type="dxa"/>
          </w:tcPr>
          <w:p w14:paraId="6F968208" w14:textId="354E3646" w:rsidR="00C32E34" w:rsidRPr="00560FFE" w:rsidRDefault="00BD71E1" w:rsidP="009657B8">
            <w:pPr>
              <w:pStyle w:val="Table-Body"/>
              <w:rPr>
                <w:rFonts w:asciiTheme="minorHAnsi" w:hAnsiTheme="minorHAnsi" w:cstheme="minorHAnsi"/>
                <w:noProof w:val="0"/>
                <w:lang w:val="en-US"/>
              </w:rPr>
            </w:pPr>
            <w:r w:rsidRPr="00560FFE">
              <w:rPr>
                <w:rFonts w:asciiTheme="minorHAnsi" w:hAnsiTheme="minorHAnsi" w:cstheme="minorHAnsi"/>
                <w:noProof w:val="0"/>
                <w:lang w:val="en-US"/>
              </w:rPr>
              <w:lastRenderedPageBreak/>
              <w:t xml:space="preserve">Boris </w:t>
            </w:r>
            <w:proofErr w:type="spellStart"/>
            <w:r w:rsidRPr="00560FFE">
              <w:rPr>
                <w:rFonts w:asciiTheme="minorHAnsi" w:hAnsiTheme="minorHAnsi" w:cstheme="minorHAnsi"/>
                <w:noProof w:val="0"/>
                <w:lang w:val="en-US"/>
              </w:rPr>
              <w:t>Petz</w:t>
            </w:r>
            <w:proofErr w:type="spellEnd"/>
            <w:r w:rsidRPr="00560FFE">
              <w:rPr>
                <w:rFonts w:asciiTheme="minorHAnsi" w:hAnsiTheme="minorHAnsi" w:cstheme="minorHAnsi"/>
                <w:noProof w:val="0"/>
                <w:lang w:val="en-US"/>
              </w:rPr>
              <w:t xml:space="preserve"> et al., </w:t>
            </w:r>
            <w:proofErr w:type="spellStart"/>
            <w:r w:rsidRPr="00560FFE">
              <w:rPr>
                <w:rFonts w:asciiTheme="minorHAnsi" w:hAnsiTheme="minorHAnsi" w:cstheme="minorHAnsi"/>
                <w:noProof w:val="0"/>
                <w:lang w:val="en-US"/>
              </w:rPr>
              <w:t>Psihologijski</w:t>
            </w:r>
            <w:proofErr w:type="spellEnd"/>
            <w:r w:rsidRPr="00560FFE">
              <w:rPr>
                <w:rFonts w:asciiTheme="minorHAnsi" w:hAnsiTheme="minorHAnsi" w:cstheme="minorHAnsi"/>
                <w:noProof w:val="0"/>
                <w:lang w:val="en-US"/>
              </w:rPr>
              <w:t xml:space="preserve"> </w:t>
            </w:r>
            <w:proofErr w:type="spellStart"/>
            <w:r w:rsidRPr="00560FFE">
              <w:rPr>
                <w:rFonts w:asciiTheme="minorHAnsi" w:hAnsiTheme="minorHAnsi" w:cstheme="minorHAnsi"/>
                <w:noProof w:val="0"/>
                <w:lang w:val="en-US"/>
              </w:rPr>
              <w:t>rječnik</w:t>
            </w:r>
            <w:proofErr w:type="spellEnd"/>
            <w:r w:rsidRPr="00560FFE">
              <w:rPr>
                <w:rFonts w:asciiTheme="minorHAnsi" w:hAnsiTheme="minorHAnsi" w:cstheme="minorHAnsi"/>
                <w:noProof w:val="0"/>
                <w:lang w:val="en-US"/>
              </w:rPr>
              <w:t xml:space="preserve">, </w:t>
            </w:r>
            <w:proofErr w:type="spellStart"/>
            <w:r w:rsidRPr="00560FFE">
              <w:rPr>
                <w:rFonts w:asciiTheme="minorHAnsi" w:hAnsiTheme="minorHAnsi" w:cstheme="minorHAnsi"/>
                <w:noProof w:val="0"/>
                <w:lang w:val="en-US"/>
              </w:rPr>
              <w:t>Naklada</w:t>
            </w:r>
            <w:proofErr w:type="spellEnd"/>
            <w:r w:rsidRPr="00560FFE">
              <w:rPr>
                <w:rFonts w:asciiTheme="minorHAnsi" w:hAnsiTheme="minorHAnsi" w:cstheme="minorHAnsi"/>
                <w:noProof w:val="0"/>
                <w:lang w:val="en-US"/>
              </w:rPr>
              <w:t xml:space="preserve"> Slap, 2005</w:t>
            </w:r>
          </w:p>
        </w:tc>
        <w:tc>
          <w:tcPr>
            <w:tcW w:w="4547" w:type="dxa"/>
          </w:tcPr>
          <w:p w14:paraId="7C07549B" w14:textId="2E7054AD" w:rsidR="00C32E34" w:rsidRPr="00560FFE" w:rsidRDefault="00BD71E1" w:rsidP="009657B8">
            <w:pPr>
              <w:pStyle w:val="Table-Body"/>
              <w:rPr>
                <w:rFonts w:asciiTheme="minorHAnsi" w:hAnsiTheme="minorHAnsi" w:cstheme="minorHAnsi"/>
                <w:noProof w:val="0"/>
                <w:lang w:val="en-US"/>
              </w:rPr>
            </w:pPr>
            <w:r w:rsidRPr="00560FFE">
              <w:rPr>
                <w:rFonts w:asciiTheme="minorHAnsi" w:hAnsiTheme="minorHAnsi" w:cstheme="minorHAnsi"/>
                <w:noProof w:val="0"/>
                <w:lang w:val="en-US"/>
              </w:rPr>
              <w:t>General</w:t>
            </w:r>
          </w:p>
        </w:tc>
      </w:tr>
      <w:tr w:rsidR="00C32E34" w:rsidRPr="00560FFE" w14:paraId="279DF6CA" w14:textId="77777777" w:rsidTr="009657B8">
        <w:trPr>
          <w:cantSplit/>
          <w:jc w:val="center"/>
        </w:trPr>
        <w:tc>
          <w:tcPr>
            <w:tcW w:w="4525" w:type="dxa"/>
          </w:tcPr>
          <w:p w14:paraId="4B29A1B0" w14:textId="1F9C55BE" w:rsidR="00C32E34" w:rsidRPr="00560FFE" w:rsidRDefault="00BD71E1" w:rsidP="009657B8">
            <w:pPr>
              <w:pStyle w:val="Table-Body"/>
              <w:rPr>
                <w:rFonts w:asciiTheme="minorHAnsi" w:hAnsiTheme="minorHAnsi" w:cstheme="minorHAnsi"/>
                <w:noProof w:val="0"/>
                <w:lang w:val="en-US"/>
              </w:rPr>
            </w:pPr>
            <w:r w:rsidRPr="00560FFE">
              <w:rPr>
                <w:rFonts w:asciiTheme="minorHAnsi" w:hAnsiTheme="minorHAnsi" w:cstheme="minorHAnsi"/>
                <w:lang w:val="en-US"/>
              </w:rPr>
              <w:t>Bruna Profaca, Lidija Arambašić</w:t>
            </w:r>
            <w:r w:rsidRPr="00560FFE">
              <w:rPr>
                <w:rFonts w:asciiTheme="minorHAnsi" w:hAnsiTheme="minorHAnsi" w:cstheme="minorHAnsi"/>
                <w:lang w:val="en-US"/>
              </w:rPr>
              <w:t>,</w:t>
            </w:r>
            <w:r w:rsidRPr="00560FFE">
              <w:rPr>
                <w:rFonts w:asciiTheme="minorHAnsi" w:hAnsiTheme="minorHAnsi" w:cstheme="minorHAnsi"/>
                <w:lang w:val="en-US"/>
              </w:rPr>
              <w:t xml:space="preserve"> “</w:t>
            </w:r>
            <w:r w:rsidRPr="00560FFE">
              <w:rPr>
                <w:rFonts w:asciiTheme="minorHAnsi" w:hAnsiTheme="minorHAnsi" w:cstheme="minorHAnsi"/>
                <w:color w:val="222222"/>
                <w:lang w:val="en-US"/>
              </w:rPr>
              <w:t>Traumatski događaji i trauma kod djece i mladih”, Klinička psihologija 2</w:t>
            </w:r>
            <w:r w:rsidRPr="00560FFE">
              <w:rPr>
                <w:rFonts w:asciiTheme="minorHAnsi" w:hAnsiTheme="minorHAnsi" w:cstheme="minorHAnsi"/>
                <w:color w:val="222222"/>
                <w:lang w:val="en-US"/>
              </w:rPr>
              <w:t>, Naklada Slap, 2009</w:t>
            </w:r>
          </w:p>
        </w:tc>
        <w:tc>
          <w:tcPr>
            <w:tcW w:w="4547" w:type="dxa"/>
          </w:tcPr>
          <w:p w14:paraId="2D7CB0C8" w14:textId="5D405CBC" w:rsidR="00BD71E1" w:rsidRPr="00560FFE" w:rsidRDefault="00BD71E1" w:rsidP="00BD71E1">
            <w:pPr>
              <w:jc w:val="both"/>
              <w:rPr>
                <w:rFonts w:eastAsia="Times New Roman" w:cstheme="minorHAnsi"/>
                <w:color w:val="222222"/>
                <w:sz w:val="20"/>
                <w:szCs w:val="20"/>
                <w:lang w:val="en-US"/>
              </w:rPr>
            </w:pPr>
            <w:r w:rsidRPr="00560FFE">
              <w:rPr>
                <w:rFonts w:cstheme="minorHAnsi"/>
                <w:i/>
                <w:iCs/>
                <w:sz w:val="20"/>
                <w:szCs w:val="20"/>
                <w:lang w:val="en-US"/>
              </w:rPr>
              <w:t>Specific:</w:t>
            </w:r>
            <w:r w:rsidRPr="00560FFE">
              <w:rPr>
                <w:rFonts w:cstheme="minorHAnsi"/>
                <w:sz w:val="20"/>
                <w:szCs w:val="20"/>
                <w:lang w:val="en-US"/>
              </w:rPr>
              <w:t xml:space="preserve"> “</w:t>
            </w:r>
            <w:proofErr w:type="spellStart"/>
            <w:r w:rsidRPr="00560FFE">
              <w:rPr>
                <w:rFonts w:cstheme="minorHAnsi"/>
                <w:color w:val="222222"/>
                <w:sz w:val="20"/>
                <w:szCs w:val="20"/>
                <w:lang w:val="en-US"/>
              </w:rPr>
              <w:t>Ponovno</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proživljavanje</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događaja</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ogleda</w:t>
            </w:r>
            <w:proofErr w:type="spellEnd"/>
            <w:r w:rsidRPr="00560FFE">
              <w:rPr>
                <w:rFonts w:cstheme="minorHAnsi"/>
                <w:color w:val="222222"/>
                <w:sz w:val="20"/>
                <w:szCs w:val="20"/>
                <w:lang w:val="en-US"/>
              </w:rPr>
              <w:t xml:space="preserve"> se u </w:t>
            </w:r>
            <w:proofErr w:type="spellStart"/>
            <w:r w:rsidRPr="00560FFE">
              <w:rPr>
                <w:rFonts w:cstheme="minorHAnsi"/>
                <w:color w:val="222222"/>
                <w:sz w:val="20"/>
                <w:szCs w:val="20"/>
                <w:lang w:val="en-US"/>
              </w:rPr>
              <w:t>traumatskoj</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igri</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i</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obrascima</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ponašanja</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nametajućim</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mislima</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slikama</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zvukovima</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ili</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mirisima</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traumatskim</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snovima</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i</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psihološkim</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reagiranjem</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na</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podsjetnike</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Izbjegavanje</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ili</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psihološko</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otupljivanje</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odnosi</w:t>
            </w:r>
            <w:proofErr w:type="spellEnd"/>
            <w:r w:rsidRPr="00560FFE">
              <w:rPr>
                <w:rFonts w:cstheme="minorHAnsi"/>
                <w:color w:val="222222"/>
                <w:sz w:val="20"/>
                <w:szCs w:val="20"/>
                <w:lang w:val="en-US"/>
              </w:rPr>
              <w:t xml:space="preserve"> se </w:t>
            </w:r>
            <w:proofErr w:type="spellStart"/>
            <w:r w:rsidRPr="00560FFE">
              <w:rPr>
                <w:rFonts w:cstheme="minorHAnsi"/>
                <w:color w:val="222222"/>
                <w:sz w:val="20"/>
                <w:szCs w:val="20"/>
                <w:lang w:val="en-US"/>
              </w:rPr>
              <w:t>na</w:t>
            </w:r>
            <w:proofErr w:type="spellEnd"/>
            <w:r w:rsidRPr="00560FFE">
              <w:rPr>
                <w:rFonts w:cstheme="minorHAnsi"/>
                <w:color w:val="222222"/>
                <w:sz w:val="20"/>
                <w:szCs w:val="20"/>
                <w:lang w:val="en-US"/>
              </w:rPr>
              <w:t xml:space="preserve"> to da </w:t>
            </w:r>
            <w:proofErr w:type="spellStart"/>
            <w:r w:rsidRPr="00560FFE">
              <w:rPr>
                <w:rFonts w:cstheme="minorHAnsi"/>
                <w:color w:val="222222"/>
                <w:sz w:val="20"/>
                <w:szCs w:val="20"/>
                <w:lang w:val="en-US"/>
              </w:rPr>
              <w:t>djeca</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počinju</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izbjegavati</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određene</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misli</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lokacije</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konkretne</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pojave</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ljude</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i</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ponašanja</w:t>
            </w:r>
            <w:proofErr w:type="spellEnd"/>
            <w:r w:rsidRPr="00560FFE">
              <w:rPr>
                <w:rFonts w:cstheme="minorHAnsi"/>
                <w:color w:val="222222"/>
                <w:sz w:val="20"/>
                <w:szCs w:val="20"/>
                <w:lang w:val="en-US"/>
              </w:rPr>
              <w:t xml:space="preserve"> koji </w:t>
            </w:r>
            <w:proofErr w:type="spellStart"/>
            <w:r w:rsidRPr="00560FFE">
              <w:rPr>
                <w:rFonts w:cstheme="minorHAnsi"/>
                <w:color w:val="222222"/>
                <w:sz w:val="20"/>
                <w:szCs w:val="20"/>
                <w:lang w:val="en-US"/>
              </w:rPr>
              <w:t>ih</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podsjećaju</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na</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traumatski</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događaj</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Povećana</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pobuđenost</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pak</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uključuje</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poremećaje</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spavanja</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razdražljivost</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ljutnju</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teškoće</w:t>
            </w:r>
            <w:proofErr w:type="spellEnd"/>
            <w:r w:rsidRPr="00560FFE">
              <w:rPr>
                <w:rFonts w:cstheme="minorHAnsi"/>
                <w:color w:val="222222"/>
                <w:sz w:val="20"/>
                <w:szCs w:val="20"/>
                <w:lang w:val="en-US"/>
              </w:rPr>
              <w:t xml:space="preserve"> s </w:t>
            </w:r>
            <w:proofErr w:type="spellStart"/>
            <w:r w:rsidRPr="00560FFE">
              <w:rPr>
                <w:rFonts w:cstheme="minorHAnsi"/>
                <w:color w:val="222222"/>
                <w:sz w:val="20"/>
                <w:szCs w:val="20"/>
                <w:lang w:val="en-US"/>
              </w:rPr>
              <w:t>koncentracijom</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i</w:t>
            </w:r>
            <w:proofErr w:type="spellEnd"/>
            <w:r w:rsidRPr="00560FFE">
              <w:rPr>
                <w:rFonts w:cstheme="minorHAnsi"/>
                <w:color w:val="222222"/>
                <w:sz w:val="20"/>
                <w:szCs w:val="20"/>
                <w:lang w:val="en-US"/>
              </w:rPr>
              <w:t xml:space="preserve"> </w:t>
            </w:r>
            <w:proofErr w:type="spellStart"/>
            <w:r w:rsidRPr="00560FFE">
              <w:rPr>
                <w:rFonts w:cstheme="minorHAnsi"/>
                <w:color w:val="222222"/>
                <w:sz w:val="20"/>
                <w:szCs w:val="20"/>
                <w:lang w:val="en-US"/>
              </w:rPr>
              <w:t>drugo</w:t>
            </w:r>
            <w:proofErr w:type="spellEnd"/>
            <w:r w:rsidRPr="00560FFE">
              <w:rPr>
                <w:rFonts w:cstheme="minorHAnsi"/>
                <w:color w:val="222222"/>
                <w:sz w:val="20"/>
                <w:szCs w:val="20"/>
                <w:lang w:val="en-US"/>
              </w:rPr>
              <w:t>.</w:t>
            </w:r>
            <w:r w:rsidRPr="00560FFE">
              <w:rPr>
                <w:rFonts w:cstheme="minorHAnsi"/>
                <w:color w:val="222222"/>
                <w:sz w:val="20"/>
                <w:szCs w:val="20"/>
                <w:lang w:val="en-US"/>
              </w:rPr>
              <w:t>”</w:t>
            </w:r>
          </w:p>
          <w:p w14:paraId="172CAAB7" w14:textId="2396A952" w:rsidR="00C32E34" w:rsidRPr="00560FFE" w:rsidRDefault="00C32E34" w:rsidP="009657B8">
            <w:pPr>
              <w:pStyle w:val="Table-Body"/>
              <w:rPr>
                <w:rFonts w:asciiTheme="minorHAnsi" w:hAnsiTheme="minorHAnsi" w:cstheme="minorHAnsi"/>
                <w:noProof w:val="0"/>
                <w:lang w:val="en-US"/>
              </w:rPr>
            </w:pPr>
          </w:p>
        </w:tc>
      </w:tr>
      <w:tr w:rsidR="000E7336" w:rsidRPr="00560FFE" w14:paraId="64E5FAFD" w14:textId="77777777" w:rsidTr="009657B8">
        <w:trPr>
          <w:cantSplit/>
          <w:jc w:val="center"/>
        </w:trPr>
        <w:tc>
          <w:tcPr>
            <w:tcW w:w="4525" w:type="dxa"/>
          </w:tcPr>
          <w:p w14:paraId="204C68E8" w14:textId="5D37862E" w:rsidR="000E7336" w:rsidRPr="00560FFE" w:rsidRDefault="000E7336" w:rsidP="009657B8">
            <w:pPr>
              <w:pStyle w:val="Table-Body"/>
              <w:rPr>
                <w:rFonts w:asciiTheme="minorHAnsi" w:hAnsiTheme="minorHAnsi" w:cstheme="minorHAnsi"/>
                <w:lang w:val="en-US"/>
              </w:rPr>
            </w:pPr>
            <w:r w:rsidRPr="00560FFE">
              <w:rPr>
                <w:rFonts w:asciiTheme="minorHAnsi" w:hAnsiTheme="minorHAnsi" w:cstheme="minorHAnsi"/>
                <w:lang w:val="en-US"/>
              </w:rPr>
              <w:t>Američka psihijatrijska udruga, Psihijatrijski rječnik, Naklada Slap, 2002</w:t>
            </w:r>
          </w:p>
        </w:tc>
        <w:tc>
          <w:tcPr>
            <w:tcW w:w="4547" w:type="dxa"/>
          </w:tcPr>
          <w:p w14:paraId="2E6146CD" w14:textId="75A64E6F" w:rsidR="000E7336" w:rsidRPr="00560FFE" w:rsidRDefault="000E7336" w:rsidP="00BD71E1">
            <w:pPr>
              <w:jc w:val="both"/>
              <w:rPr>
                <w:rFonts w:cstheme="minorHAnsi"/>
                <w:i/>
                <w:iCs/>
                <w:sz w:val="20"/>
                <w:szCs w:val="20"/>
                <w:lang w:val="en-US"/>
              </w:rPr>
            </w:pPr>
            <w:r w:rsidRPr="00560FFE">
              <w:rPr>
                <w:rFonts w:cstheme="minorHAnsi"/>
                <w:i/>
                <w:iCs/>
                <w:sz w:val="20"/>
                <w:szCs w:val="20"/>
                <w:lang w:val="en-US"/>
              </w:rPr>
              <w:t>General</w:t>
            </w:r>
          </w:p>
        </w:tc>
      </w:tr>
    </w:tbl>
    <w:p w14:paraId="61F01B2B" w14:textId="77777777" w:rsidR="00C32E34" w:rsidRPr="00560FFE" w:rsidRDefault="00C32E34" w:rsidP="00C32E34">
      <w:pPr>
        <w:rPr>
          <w:lang w:val="en-US"/>
        </w:rPr>
      </w:pPr>
    </w:p>
    <w:bookmarkEnd w:id="0"/>
    <w:p w14:paraId="24DBB44E" w14:textId="7B2072F8" w:rsidR="00E23080" w:rsidRPr="00560FFE" w:rsidRDefault="00222AEE" w:rsidP="00C32E34">
      <w:pPr>
        <w:rPr>
          <w:lang w:val="en-US"/>
        </w:rPr>
      </w:pPr>
      <w:r w:rsidRPr="00560FFE">
        <w:rPr>
          <w:lang w:val="en-US"/>
        </w:rPr>
        <w:t>Thanks!</w:t>
      </w:r>
    </w:p>
    <w:sectPr w:rsidR="00E23080" w:rsidRPr="00560FFE">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B0AF2" w14:textId="77777777" w:rsidR="00FA72AC" w:rsidRDefault="00FA72AC">
      <w:pPr>
        <w:spacing w:after="0" w:line="240" w:lineRule="auto"/>
      </w:pPr>
      <w:r>
        <w:separator/>
      </w:r>
    </w:p>
  </w:endnote>
  <w:endnote w:type="continuationSeparator" w:id="0">
    <w:p w14:paraId="7492674E" w14:textId="77777777" w:rsidR="00FA72AC" w:rsidRDefault="00FA7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D19E1" w14:textId="77777777" w:rsidR="00982732" w:rsidRDefault="009827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B511" w14:textId="77777777" w:rsidR="00742B7C" w:rsidRDefault="006B63B5" w:rsidP="00C8481C">
    <w:pPr>
      <w:pStyle w:val="Footer"/>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963CB" w14:textId="77777777" w:rsidR="00982732" w:rsidRDefault="009827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E7FB3" w14:textId="77777777" w:rsidR="00FA72AC" w:rsidRDefault="00FA72AC">
      <w:pPr>
        <w:spacing w:after="0" w:line="240" w:lineRule="auto"/>
      </w:pPr>
      <w:r>
        <w:separator/>
      </w:r>
    </w:p>
  </w:footnote>
  <w:footnote w:type="continuationSeparator" w:id="0">
    <w:p w14:paraId="5BB0B115" w14:textId="77777777" w:rsidR="00FA72AC" w:rsidRDefault="00FA72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81CB0" w14:textId="77777777" w:rsidR="00982732" w:rsidRDefault="009827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A9177" w14:textId="57A6F0BC" w:rsidR="00742B7C" w:rsidRDefault="00982732" w:rsidP="00785076">
    <w:pPr>
      <w:pStyle w:val="Header"/>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Header"/>
      <w:jc w:val="right"/>
    </w:pPr>
  </w:p>
  <w:p w14:paraId="577DD1A1" w14:textId="77777777" w:rsidR="00982732" w:rsidRDefault="00982732" w:rsidP="00742B7C">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8C8C8" w14:textId="77777777" w:rsidR="00982732" w:rsidRDefault="009827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Heading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Heading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Heading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Heading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Heading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Heading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Heading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Heading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Heading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0E7336"/>
    <w:rsid w:val="00116259"/>
    <w:rsid w:val="001D5956"/>
    <w:rsid w:val="00211D4E"/>
    <w:rsid w:val="00222AEE"/>
    <w:rsid w:val="0029735B"/>
    <w:rsid w:val="002B46B3"/>
    <w:rsid w:val="003B4DE8"/>
    <w:rsid w:val="003D79F4"/>
    <w:rsid w:val="003F36DB"/>
    <w:rsid w:val="00472318"/>
    <w:rsid w:val="004936AB"/>
    <w:rsid w:val="004A6824"/>
    <w:rsid w:val="00502332"/>
    <w:rsid w:val="00560FFE"/>
    <w:rsid w:val="00594C8B"/>
    <w:rsid w:val="005C4A8E"/>
    <w:rsid w:val="0068155D"/>
    <w:rsid w:val="006B63B5"/>
    <w:rsid w:val="00717925"/>
    <w:rsid w:val="007343F3"/>
    <w:rsid w:val="00785076"/>
    <w:rsid w:val="00814892"/>
    <w:rsid w:val="00817C43"/>
    <w:rsid w:val="0083356E"/>
    <w:rsid w:val="009017B4"/>
    <w:rsid w:val="00906A7C"/>
    <w:rsid w:val="00947BA5"/>
    <w:rsid w:val="00970A9B"/>
    <w:rsid w:val="00982732"/>
    <w:rsid w:val="00992EE4"/>
    <w:rsid w:val="009F14F1"/>
    <w:rsid w:val="00A364F4"/>
    <w:rsid w:val="00A605AA"/>
    <w:rsid w:val="00A6385E"/>
    <w:rsid w:val="00A64FA3"/>
    <w:rsid w:val="00A9682A"/>
    <w:rsid w:val="00AD1A1F"/>
    <w:rsid w:val="00B92973"/>
    <w:rsid w:val="00BA1735"/>
    <w:rsid w:val="00BA77C8"/>
    <w:rsid w:val="00BB0EEF"/>
    <w:rsid w:val="00BD71E1"/>
    <w:rsid w:val="00C32E34"/>
    <w:rsid w:val="00C43D38"/>
    <w:rsid w:val="00C86F91"/>
    <w:rsid w:val="00C9528F"/>
    <w:rsid w:val="00CA3D37"/>
    <w:rsid w:val="00CE7801"/>
    <w:rsid w:val="00E21E4E"/>
    <w:rsid w:val="00E23080"/>
    <w:rsid w:val="00E50F91"/>
    <w:rsid w:val="00ED2F8F"/>
    <w:rsid w:val="00FA72AC"/>
  </w:rsids>
  <m:mathPr>
    <m:mathFont m:val="Cambria Math"/>
    <m:brkBin m:val="before"/>
    <m:brkBinSub m:val="--"/>
    <m:smallFrac m:val="0"/>
    <m:dispDef/>
    <m:lMargin m:val="0"/>
    <m:rMargin m:val="0"/>
    <m:defJc m:val="centerGroup"/>
    <m:wrapIndent m:val="1440"/>
    <m:intLim m:val="subSup"/>
    <m:naryLim m:val="undOvr"/>
  </m:mathPr>
  <w:themeFontLang w:val="es-A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Heading1">
    <w:name w:val="heading 1"/>
    <w:next w:val="Paragraph"/>
    <w:link w:val="Heading1Ch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Heading2">
    <w:name w:val="heading 2"/>
    <w:next w:val="Paragraph"/>
    <w:link w:val="Heading2Ch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Heading3">
    <w:name w:val="heading 3"/>
    <w:next w:val="Paragraph"/>
    <w:link w:val="Heading3Ch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Heading4">
    <w:name w:val="heading 4"/>
    <w:next w:val="Paragraph"/>
    <w:link w:val="Heading4Ch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Heading5">
    <w:name w:val="heading 5"/>
    <w:next w:val="Paragraph"/>
    <w:link w:val="Heading5Ch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Heading6">
    <w:name w:val="heading 6"/>
    <w:next w:val="Paragraph"/>
    <w:link w:val="Heading6Ch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Heading7">
    <w:name w:val="heading 7"/>
    <w:next w:val="Paragraph"/>
    <w:link w:val="Heading7Ch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Heading8">
    <w:name w:val="heading 8"/>
    <w:next w:val="Paragraph"/>
    <w:link w:val="Heading8Ch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Heading9">
    <w:name w:val="heading 9"/>
    <w:next w:val="Paragraph"/>
    <w:link w:val="Heading9Ch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PlaceholderText">
    <w:name w:val="Placeholder Text"/>
    <w:basedOn w:val="DefaultParagraphFont"/>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Header">
    <w:name w:val="header"/>
    <w:basedOn w:val="Normal"/>
    <w:link w:val="HeaderChar"/>
    <w:uiPriority w:val="99"/>
    <w:unhideWhenUsed/>
    <w:rsid w:val="00BA77C8"/>
    <w:pPr>
      <w:tabs>
        <w:tab w:val="center" w:pos="4252"/>
        <w:tab w:val="right" w:pos="8504"/>
      </w:tabs>
      <w:spacing w:after="0" w:line="240" w:lineRule="auto"/>
    </w:pPr>
  </w:style>
  <w:style w:type="character" w:customStyle="1" w:styleId="HeaderChar">
    <w:name w:val="Header Char"/>
    <w:basedOn w:val="DefaultParagraphFont"/>
    <w:link w:val="Header"/>
    <w:uiPriority w:val="99"/>
    <w:rsid w:val="00BA77C8"/>
  </w:style>
  <w:style w:type="paragraph" w:styleId="Footer">
    <w:name w:val="footer"/>
    <w:basedOn w:val="Normal"/>
    <w:link w:val="FooterChar"/>
    <w:uiPriority w:val="99"/>
    <w:unhideWhenUsed/>
    <w:rsid w:val="00BA77C8"/>
    <w:pPr>
      <w:tabs>
        <w:tab w:val="center" w:pos="4252"/>
        <w:tab w:val="right" w:pos="8504"/>
      </w:tabs>
      <w:spacing w:after="0" w:line="240" w:lineRule="auto"/>
    </w:pPr>
  </w:style>
  <w:style w:type="character" w:customStyle="1" w:styleId="FooterChar">
    <w:name w:val="Footer Char"/>
    <w:basedOn w:val="DefaultParagraphFont"/>
    <w:link w:val="Footer"/>
    <w:uiPriority w:val="99"/>
    <w:rsid w:val="00BA77C8"/>
  </w:style>
  <w:style w:type="character" w:customStyle="1" w:styleId="Heading1Char">
    <w:name w:val="Heading 1 Char"/>
    <w:basedOn w:val="DefaultParagraphFont"/>
    <w:link w:val="Heading1"/>
    <w:rsid w:val="00BA77C8"/>
    <w:rPr>
      <w:rFonts w:ascii="Times New Roman" w:eastAsia="SimSun" w:hAnsi="Times New Roman" w:cs="Arial"/>
      <w:b/>
      <w:bCs/>
      <w:caps/>
      <w:sz w:val="24"/>
      <w:szCs w:val="28"/>
      <w:lang w:val="en-US"/>
    </w:rPr>
  </w:style>
  <w:style w:type="character" w:customStyle="1" w:styleId="Heading2Char">
    <w:name w:val="Heading 2 Char"/>
    <w:basedOn w:val="DefaultParagraphFont"/>
    <w:link w:val="Heading2"/>
    <w:rsid w:val="00BA77C8"/>
    <w:rPr>
      <w:rFonts w:ascii="Times New Roman" w:eastAsia="SimSun" w:hAnsi="Times New Roman" w:cs="Arial"/>
      <w:b/>
      <w:bCs/>
      <w:sz w:val="24"/>
      <w:szCs w:val="26"/>
      <w:lang w:val="en-US"/>
    </w:rPr>
  </w:style>
  <w:style w:type="character" w:customStyle="1" w:styleId="Heading3Char">
    <w:name w:val="Heading 3 Char"/>
    <w:basedOn w:val="DefaultParagraphFont"/>
    <w:link w:val="Heading3"/>
    <w:rsid w:val="00BA77C8"/>
    <w:rPr>
      <w:rFonts w:ascii="Times New Roman" w:eastAsia="SimSun" w:hAnsi="Times New Roman" w:cs="Arial"/>
      <w:b/>
      <w:sz w:val="24"/>
      <w:szCs w:val="26"/>
      <w:lang w:val="en-US"/>
    </w:rPr>
  </w:style>
  <w:style w:type="character" w:customStyle="1" w:styleId="Heading4Char">
    <w:name w:val="Heading 4 Char"/>
    <w:basedOn w:val="DefaultParagraphFont"/>
    <w:link w:val="Heading4"/>
    <w:rsid w:val="00BA77C8"/>
    <w:rPr>
      <w:rFonts w:ascii="Times New Roman" w:eastAsia="SimSun" w:hAnsi="Times New Roman" w:cs="Arial"/>
      <w:b/>
      <w:bCs/>
      <w:sz w:val="24"/>
      <w:szCs w:val="24"/>
      <w:lang w:val="en-US"/>
    </w:rPr>
  </w:style>
  <w:style w:type="character" w:customStyle="1" w:styleId="Heading5Char">
    <w:name w:val="Heading 5 Char"/>
    <w:basedOn w:val="DefaultParagraphFont"/>
    <w:link w:val="Heading5"/>
    <w:rsid w:val="00BA77C8"/>
    <w:rPr>
      <w:rFonts w:ascii="Times New Roman" w:eastAsia="Times New Roman" w:hAnsi="Times New Roman" w:cs="Arial"/>
      <w:b/>
      <w:iCs/>
      <w:sz w:val="24"/>
      <w:szCs w:val="24"/>
      <w:lang w:val="en-US"/>
    </w:rPr>
  </w:style>
  <w:style w:type="character" w:customStyle="1" w:styleId="Heading6Char">
    <w:name w:val="Heading 6 Char"/>
    <w:basedOn w:val="DefaultParagraphFont"/>
    <w:link w:val="Heading6"/>
    <w:rsid w:val="00BA77C8"/>
    <w:rPr>
      <w:rFonts w:ascii="Times New Roman" w:eastAsia="Times New Roman" w:hAnsi="Times New Roman" w:cs="Arial"/>
      <w:b/>
      <w:iCs/>
      <w:sz w:val="24"/>
      <w:szCs w:val="24"/>
      <w:lang w:val="en-US"/>
    </w:rPr>
  </w:style>
  <w:style w:type="character" w:customStyle="1" w:styleId="Heading7Char">
    <w:name w:val="Heading 7 Char"/>
    <w:basedOn w:val="DefaultParagraphFont"/>
    <w:link w:val="Heading7"/>
    <w:rsid w:val="00BA77C8"/>
    <w:rPr>
      <w:rFonts w:ascii="Times New Roman" w:eastAsia="Times New Roman" w:hAnsi="Times New Roman" w:cs="Arial"/>
      <w:b/>
      <w:iCs/>
      <w:sz w:val="24"/>
      <w:szCs w:val="24"/>
      <w:lang w:val="en-US"/>
    </w:rPr>
  </w:style>
  <w:style w:type="character" w:customStyle="1" w:styleId="Heading8Char">
    <w:name w:val="Heading 8 Char"/>
    <w:basedOn w:val="DefaultParagraphFont"/>
    <w:link w:val="Heading8"/>
    <w:rsid w:val="00BA77C8"/>
    <w:rPr>
      <w:rFonts w:ascii="Times New Roman" w:eastAsia="Times New Roman" w:hAnsi="Times New Roman" w:cs="Arial"/>
      <w:b/>
      <w:iCs/>
      <w:sz w:val="24"/>
      <w:szCs w:val="24"/>
      <w:lang w:val="en-US"/>
    </w:rPr>
  </w:style>
  <w:style w:type="character" w:customStyle="1" w:styleId="Heading9Char">
    <w:name w:val="Heading 9 Char"/>
    <w:basedOn w:val="DefaultParagraphFont"/>
    <w:link w:val="Heading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eGrid">
    <w:name w:val="Table Grid"/>
    <w:basedOn w:val="Table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5791</TotalTime>
  <Pages>4</Pages>
  <Words>1346</Words>
  <Characters>7929</Characters>
  <Application>Microsoft Office Word</Application>
  <DocSecurity>0</DocSecurity>
  <Lines>304</Lines>
  <Paragraphs>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eva fucak</cp:lastModifiedBy>
  <cp:revision>6</cp:revision>
  <dcterms:created xsi:type="dcterms:W3CDTF">2021-03-17T14:57:00Z</dcterms:created>
  <dcterms:modified xsi:type="dcterms:W3CDTF">2021-04-19T10:52:00Z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