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eGrid"/>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00ABC210" w:rsidR="00C32E34" w:rsidRPr="009D1F3B" w:rsidRDefault="00643CF7" w:rsidP="009657B8">
            <w:pPr>
              <w:rPr>
                <w:rFonts w:cstheme="minorHAnsi"/>
                <w:color w:val="000000" w:themeColor="text1"/>
                <w:lang w:val="en-US"/>
              </w:rPr>
            </w:pPr>
            <w:r w:rsidRPr="00D7419C">
              <w:rPr>
                <w:rFonts w:cstheme="minorHAnsi"/>
                <w:color w:val="000000" w:themeColor="text1"/>
                <w:lang w:val="en-US"/>
              </w:rPr>
              <w:t>within our grasp</w:t>
            </w:r>
          </w:p>
        </w:tc>
        <w:tc>
          <w:tcPr>
            <w:tcW w:w="4449" w:type="dxa"/>
          </w:tcPr>
          <w:p w14:paraId="0BC73C5D" w14:textId="6FA7B81B" w:rsidR="00C32E34" w:rsidRPr="009D1F3B" w:rsidRDefault="00643CF7" w:rsidP="009657B8">
            <w:pPr>
              <w:rPr>
                <w:rFonts w:cstheme="minorHAnsi"/>
                <w:color w:val="000000" w:themeColor="text1"/>
                <w:lang w:val="en-US"/>
              </w:rPr>
            </w:pPr>
            <w:r w:rsidRPr="00D7419C">
              <w:rPr>
                <w:rFonts w:asciiTheme="minorEastAsia" w:hAnsiTheme="minorEastAsia" w:cs="Microsoft YaHei" w:hint="eastAsia"/>
                <w:color w:val="000000" w:themeColor="text1"/>
                <w:lang w:val="en-US" w:eastAsia="zh-CN"/>
              </w:rPr>
              <w:t>唾手可得</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125ECB15" w:rsidR="00C32E34" w:rsidRDefault="00CB2B08" w:rsidP="009657B8">
            <w:pPr>
              <w:rPr>
                <w:rFonts w:cstheme="minorHAnsi"/>
                <w:color w:val="000000" w:themeColor="text1"/>
                <w:lang w:val="en-US"/>
              </w:rPr>
            </w:pPr>
            <w:r w:rsidRPr="00D7419C">
              <w:rPr>
                <w:rFonts w:cstheme="minorHAnsi"/>
                <w:color w:val="000000" w:themeColor="text1"/>
                <w:lang w:val="en-SG"/>
              </w:rPr>
              <w:t>wage wars</w:t>
            </w:r>
          </w:p>
        </w:tc>
        <w:tc>
          <w:tcPr>
            <w:tcW w:w="4449" w:type="dxa"/>
          </w:tcPr>
          <w:p w14:paraId="1479DEB3" w14:textId="1743EDA7" w:rsidR="00C32E34" w:rsidRPr="000C67EA" w:rsidRDefault="00CB2B08" w:rsidP="009657B8">
            <w:pPr>
              <w:rPr>
                <w:rFonts w:cstheme="minorHAnsi"/>
                <w:color w:val="000000" w:themeColor="text1"/>
              </w:rPr>
            </w:pPr>
            <w:r w:rsidRPr="00D7419C">
              <w:rPr>
                <w:rFonts w:asciiTheme="minorEastAsia" w:hAnsiTheme="minorEastAsia" w:hint="eastAsia"/>
                <w:lang w:val="en-CA" w:eastAsia="zh-CN"/>
              </w:rPr>
              <w:t>兵戎相见</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5A4E04E1" w:rsidR="00C32E34" w:rsidRDefault="00643CF7" w:rsidP="009657B8">
            <w:pPr>
              <w:rPr>
                <w:rFonts w:cstheme="minorHAnsi"/>
                <w:color w:val="000000" w:themeColor="text1"/>
                <w:lang w:val="en-US"/>
              </w:rPr>
            </w:pPr>
            <w:r w:rsidRPr="00D7419C">
              <w:rPr>
                <w:rFonts w:eastAsia="SimSun" w:cstheme="minorHAnsi"/>
                <w:color w:val="000000" w:themeColor="text1"/>
                <w:lang w:val="en-US"/>
              </w:rPr>
              <w:t>privilege abuse</w:t>
            </w:r>
          </w:p>
        </w:tc>
        <w:tc>
          <w:tcPr>
            <w:tcW w:w="4449" w:type="dxa"/>
          </w:tcPr>
          <w:p w14:paraId="39141B9D" w14:textId="4BE8CFBA" w:rsidR="00C32E34" w:rsidRDefault="00CB2B08" w:rsidP="009657B8">
            <w:pPr>
              <w:rPr>
                <w:rFonts w:cstheme="minorHAnsi"/>
                <w:color w:val="000000" w:themeColor="text1"/>
                <w:lang w:val="en-US"/>
              </w:rPr>
            </w:pPr>
            <w:r>
              <w:rPr>
                <w:rFonts w:asciiTheme="minorEastAsia" w:hAnsiTheme="minorEastAsia" w:cstheme="majorHAnsi" w:hint="eastAsia"/>
                <w:color w:val="000000" w:themeColor="text1"/>
                <w:lang w:val="en-GB" w:eastAsia="zh-CN"/>
              </w:rPr>
              <w:t>特权</w:t>
            </w:r>
            <w:r w:rsidRPr="00D7419C">
              <w:rPr>
                <w:rFonts w:asciiTheme="minorEastAsia" w:hAnsiTheme="minorEastAsia" w:cstheme="majorHAnsi" w:hint="eastAsia"/>
                <w:color w:val="000000" w:themeColor="text1"/>
                <w:lang w:val="en-GB" w:eastAsia="zh-CN"/>
              </w:rPr>
              <w:t>滥用</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3B00F467" w:rsidR="00C32E34" w:rsidRDefault="00246797" w:rsidP="009657B8">
            <w:pPr>
              <w:rPr>
                <w:rFonts w:cstheme="minorHAnsi"/>
                <w:color w:val="000000" w:themeColor="text1"/>
                <w:lang w:val="en-US"/>
              </w:rPr>
            </w:pPr>
            <w:r w:rsidRPr="00D7419C">
              <w:rPr>
                <w:rFonts w:cstheme="minorHAnsi"/>
                <w:color w:val="000000" w:themeColor="text1"/>
                <w:lang w:val="en-SG"/>
              </w:rPr>
              <w:t>fantastic beasts</w:t>
            </w:r>
          </w:p>
        </w:tc>
        <w:tc>
          <w:tcPr>
            <w:tcW w:w="4449" w:type="dxa"/>
          </w:tcPr>
          <w:p w14:paraId="09A4F8BB" w14:textId="3FA57A09" w:rsidR="00C32E34" w:rsidRDefault="00246797" w:rsidP="009657B8">
            <w:pPr>
              <w:rPr>
                <w:rFonts w:cstheme="minorHAnsi"/>
                <w:color w:val="000000" w:themeColor="text1"/>
                <w:lang w:val="en-US"/>
              </w:rPr>
            </w:pPr>
            <w:r w:rsidRPr="00D7419C">
              <w:rPr>
                <w:rFonts w:asciiTheme="minorEastAsia" w:hAnsiTheme="minorEastAsia" w:hint="eastAsia"/>
                <w:lang w:val="en-CA" w:eastAsia="zh-CN"/>
              </w:rPr>
              <w:t>异兽</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eGrid"/>
        <w:tblW w:w="8730" w:type="dxa"/>
        <w:tblInd w:w="-95" w:type="dxa"/>
        <w:tblLook w:val="04A0" w:firstRow="1" w:lastRow="0" w:firstColumn="1" w:lastColumn="0" w:noHBand="0" w:noVBand="1"/>
      </w:tblPr>
      <w:tblGrid>
        <w:gridCol w:w="3605"/>
        <w:gridCol w:w="5125"/>
      </w:tblGrid>
      <w:tr w:rsidR="00472318" w:rsidRPr="00B832E6" w14:paraId="450D9B13" w14:textId="77777777" w:rsidTr="00E50F91">
        <w:tc>
          <w:tcPr>
            <w:tcW w:w="3605"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125"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E50F91">
        <w:tc>
          <w:tcPr>
            <w:tcW w:w="3605" w:type="dxa"/>
          </w:tcPr>
          <w:p w14:paraId="4F8E57C3" w14:textId="13BD0C53" w:rsidR="00ED2F8F" w:rsidRPr="00D7419C" w:rsidRDefault="007D0BF6" w:rsidP="00E50F91">
            <w:pPr>
              <w:rPr>
                <w:rFonts w:cstheme="minorHAnsi"/>
                <w:color w:val="000000" w:themeColor="text1"/>
                <w:lang w:val="en-US"/>
              </w:rPr>
            </w:pPr>
            <w:r w:rsidRPr="00D7419C">
              <w:rPr>
                <w:rFonts w:cstheme="minorHAnsi"/>
                <w:color w:val="000000" w:themeColor="text1"/>
                <w:lang w:val="en-US"/>
              </w:rPr>
              <w:t>"When Paltius, Hell's Gatekeeper ordered his men to retreat, we all thought that victory was within our grasp. What we didn't know was that a bigger picture was being painted. It still haunts me, the image of my men charging in, blinded by what they thought was a victory. I remember that look on Paltius' face as they were 'pushed' all the way back to the front of Hell's Gate. His grim smile... That is when I realized I was merely a pawn in this game of chess..."</w:t>
            </w:r>
          </w:p>
          <w:p w14:paraId="79692DF7" w14:textId="77777777" w:rsidR="007D0BF6" w:rsidRPr="00D7419C" w:rsidRDefault="007D0BF6" w:rsidP="007D0BF6">
            <w:pPr>
              <w:rPr>
                <w:rFonts w:cstheme="minorHAnsi"/>
                <w:color w:val="000000" w:themeColor="text1"/>
                <w:lang w:val="en-SG"/>
              </w:rPr>
            </w:pPr>
            <w:r w:rsidRPr="00D7419C">
              <w:rPr>
                <w:rFonts w:cstheme="minorHAnsi"/>
                <w:color w:val="000000" w:themeColor="text1"/>
                <w:lang w:val="en-SG"/>
              </w:rPr>
              <w:lastRenderedPageBreak/>
              <w:t>Greetings, stranger! Are you here to learn about the darkness in Shreda’s past? If so, you need to be able to create a team, for you will fight through fearsome battles… First, let’s watch an epic battle between the heroic Red Commanders and a fearsome Forest Golem! (Watching these always gives me chills!)</w:t>
            </w:r>
          </w:p>
          <w:p w14:paraId="531551D8" w14:textId="77777777" w:rsidR="007D0BF6" w:rsidRPr="00D7419C" w:rsidRDefault="007D0BF6" w:rsidP="007D0BF6">
            <w:pPr>
              <w:rPr>
                <w:rFonts w:cstheme="minorHAnsi"/>
                <w:color w:val="000000" w:themeColor="text1"/>
                <w:lang w:val="en-SG"/>
              </w:rPr>
            </w:pPr>
          </w:p>
          <w:p w14:paraId="73F1A1B5" w14:textId="45D824EA" w:rsidR="007D0BF6" w:rsidRPr="00D7419C" w:rsidRDefault="007D0BF6" w:rsidP="007D0BF6">
            <w:pPr>
              <w:rPr>
                <w:rFonts w:cstheme="minorHAnsi"/>
                <w:color w:val="000000" w:themeColor="text1"/>
                <w:lang w:val="en-SG"/>
              </w:rPr>
            </w:pPr>
            <w:r w:rsidRPr="00D7419C">
              <w:rPr>
                <w:rFonts w:cstheme="minorHAnsi"/>
                <w:color w:val="000000" w:themeColor="text1"/>
                <w:lang w:val="en-SG"/>
              </w:rPr>
              <w:t>------&lt;Player watches the battle&gt;------</w:t>
            </w:r>
          </w:p>
          <w:p w14:paraId="17D59F95" w14:textId="77777777" w:rsidR="007D0BF6" w:rsidRPr="00D7419C" w:rsidRDefault="007D0BF6" w:rsidP="007D0BF6">
            <w:pPr>
              <w:rPr>
                <w:rFonts w:cstheme="minorHAnsi"/>
                <w:color w:val="000000" w:themeColor="text1"/>
                <w:lang w:val="en-SG"/>
              </w:rPr>
            </w:pPr>
            <w:r w:rsidRPr="00D7419C">
              <w:rPr>
                <w:rFonts w:cstheme="minorHAnsi"/>
                <w:color w:val="000000" w:themeColor="text1"/>
                <w:lang w:val="en-SG"/>
              </w:rPr>
              <w:t>Golem used Heavy Punch and did %1 damage to Red Commanders, and inflicted {1} status for %2 sec.</w:t>
            </w:r>
          </w:p>
          <w:p w14:paraId="7957D04C" w14:textId="77777777" w:rsidR="007D0BF6" w:rsidRPr="00D7419C" w:rsidRDefault="007D0BF6" w:rsidP="007D0BF6">
            <w:pPr>
              <w:rPr>
                <w:rFonts w:cstheme="minorHAnsi"/>
                <w:color w:val="000000" w:themeColor="text1"/>
                <w:lang w:val="en-SG"/>
              </w:rPr>
            </w:pPr>
            <w:r w:rsidRPr="00D7419C">
              <w:rPr>
                <w:rFonts w:cstheme="minorHAnsi"/>
                <w:color w:val="000000" w:themeColor="text1"/>
                <w:lang w:val="en-SG"/>
              </w:rPr>
              <w:t>Red Commanders cast Regeneration and healed for %1 HP.</w:t>
            </w:r>
          </w:p>
          <w:p w14:paraId="38DEE427" w14:textId="77777777" w:rsidR="007D0BF6" w:rsidRPr="00D7419C" w:rsidRDefault="007D0BF6" w:rsidP="007D0BF6">
            <w:pPr>
              <w:rPr>
                <w:rFonts w:cstheme="minorHAnsi"/>
                <w:color w:val="000000" w:themeColor="text1"/>
                <w:lang w:val="en-SG"/>
              </w:rPr>
            </w:pPr>
          </w:p>
          <w:p w14:paraId="59E37F69" w14:textId="77777777" w:rsidR="007D0BF6" w:rsidRPr="00D7419C" w:rsidRDefault="007D0BF6" w:rsidP="007D0BF6">
            <w:pPr>
              <w:rPr>
                <w:rFonts w:cstheme="minorHAnsi"/>
                <w:color w:val="000000" w:themeColor="text1"/>
                <w:lang w:val="en-SG"/>
              </w:rPr>
            </w:pPr>
            <w:r w:rsidRPr="00D7419C">
              <w:rPr>
                <w:rFonts w:cstheme="minorHAnsi"/>
                <w:color w:val="000000" w:themeColor="text1"/>
                <w:lang w:val="en-SG"/>
              </w:rPr>
              <w:t>Whew! Talk about exhilarating! Shreda is in turmoil. Conflict is everywhere. People wage wars, fantastic beasts attack at will, and destructive magic is abound.</w:t>
            </w:r>
          </w:p>
          <w:p w14:paraId="568E9189" w14:textId="36721641" w:rsidR="007D0BF6" w:rsidRPr="00D7419C" w:rsidRDefault="007D0BF6" w:rsidP="00E50F91">
            <w:pPr>
              <w:rPr>
                <w:rFonts w:cstheme="minorHAnsi"/>
                <w:color w:val="000000" w:themeColor="text1"/>
                <w:lang w:val="en-SG"/>
              </w:rPr>
            </w:pPr>
          </w:p>
          <w:p w14:paraId="51CC7B27" w14:textId="759B4F83" w:rsidR="007D0BF6" w:rsidRPr="00D7419C" w:rsidRDefault="00D7419C" w:rsidP="00E50F91">
            <w:pPr>
              <w:rPr>
                <w:rFonts w:eastAsia="SimSun" w:cstheme="minorHAnsi"/>
                <w:color w:val="000000" w:themeColor="text1"/>
                <w:lang w:val="en-US"/>
              </w:rPr>
            </w:pPr>
            <w:r w:rsidRPr="00D7419C">
              <w:rPr>
                <w:rFonts w:eastAsia="SimSun" w:cstheme="minorHAnsi"/>
                <w:color w:val="000000" w:themeColor="text1"/>
                <w:lang w:val="en-US"/>
              </w:rPr>
              <w:t>The majority of data breaches today involve insider privilege abuse, external hacking attacks, or often a combination of the two. Employees, vendors and contractors frequently have unnecessary access to sensitive systems and data, while unpatched IT assets open the door to cybercriminals. Despite massive investments in security infrastructure, IT and security leaders still struggle to obtain a clear picture of risk — let alone take decisive action to eliminate it.</w:t>
            </w:r>
          </w:p>
          <w:p w14:paraId="62464548" w14:textId="3CDCBC30" w:rsidR="00D7419C" w:rsidRPr="00D7419C" w:rsidRDefault="00D7419C" w:rsidP="00E50F91">
            <w:pPr>
              <w:rPr>
                <w:rFonts w:eastAsia="SimSun" w:cstheme="minorHAnsi"/>
                <w:color w:val="000000" w:themeColor="text1"/>
                <w:lang w:val="en-US"/>
              </w:rPr>
            </w:pPr>
          </w:p>
          <w:p w14:paraId="7B2C5FE4" w14:textId="2C2D2C48" w:rsidR="00D7419C" w:rsidRPr="00D7419C" w:rsidRDefault="00246797" w:rsidP="00E50F91">
            <w:pPr>
              <w:rPr>
                <w:rFonts w:cstheme="minorHAnsi"/>
                <w:color w:val="000000" w:themeColor="text1"/>
                <w:lang w:val="en-US"/>
              </w:rPr>
            </w:pPr>
            <w:r>
              <w:rPr>
                <w:rFonts w:eastAsia="SimSun" w:cstheme="minorHAnsi"/>
                <w:lang w:val="en-US"/>
              </w:rPr>
              <w:t>XXX</w:t>
            </w:r>
            <w:r w:rsidR="00D7419C" w:rsidRPr="00D7419C">
              <w:rPr>
                <w:rFonts w:eastAsia="SimSun" w:cstheme="minorHAnsi"/>
                <w:lang w:val="en-US"/>
              </w:rPr>
              <w:t xml:space="preserve"> is a global security company that believes preventing data breaches requires the right visibility to enable Control over internal and external risks. We give you the visibility to confidently reduce risks and the control to take proactive, informed action against data breach threats. And because threats can come from anywhere, we built a platform that </w:t>
            </w:r>
            <w:r w:rsidR="00D7419C" w:rsidRPr="00D7419C">
              <w:rPr>
                <w:rFonts w:eastAsia="SimSun" w:cstheme="minorHAnsi"/>
                <w:lang w:val="en-US"/>
              </w:rPr>
              <w:lastRenderedPageBreak/>
              <w:t>unifies the most effective technologies for addressing both internal and external risk: Privileged Account Management and Vulnerability Management.</w:t>
            </w:r>
          </w:p>
          <w:p w14:paraId="2D4C9D5A" w14:textId="08B2D47C" w:rsidR="00ED2F8F" w:rsidRPr="007D0BF6" w:rsidRDefault="00ED2F8F" w:rsidP="00E50F91">
            <w:pPr>
              <w:rPr>
                <w:rFonts w:cstheme="minorHAnsi"/>
                <w:color w:val="000000" w:themeColor="text1"/>
                <w:lang w:val="en-US"/>
              </w:rPr>
            </w:pPr>
          </w:p>
        </w:tc>
        <w:tc>
          <w:tcPr>
            <w:tcW w:w="5125" w:type="dxa"/>
          </w:tcPr>
          <w:p w14:paraId="2CCD5955" w14:textId="287E3399" w:rsidR="00472318" w:rsidRPr="00D7419C" w:rsidRDefault="007D0BF6" w:rsidP="00B41EB5">
            <w:pPr>
              <w:rPr>
                <w:rFonts w:asciiTheme="minorEastAsia" w:hAnsiTheme="minorEastAsia" w:cstheme="minorHAnsi"/>
                <w:color w:val="000000" w:themeColor="text1"/>
                <w:lang w:val="en-US" w:eastAsia="zh-CN"/>
              </w:rPr>
            </w:pPr>
            <w:r w:rsidRPr="00D7419C">
              <w:rPr>
                <w:rFonts w:asciiTheme="minorEastAsia" w:hAnsiTheme="minorEastAsia" w:cstheme="minorHAnsi"/>
                <w:color w:val="000000" w:themeColor="text1"/>
                <w:lang w:val="en-US" w:eastAsia="zh-CN"/>
              </w:rPr>
              <w:lastRenderedPageBreak/>
              <w:t>“</w:t>
            </w:r>
            <w:r w:rsidRPr="00D7419C">
              <w:rPr>
                <w:rFonts w:asciiTheme="minorEastAsia" w:hAnsiTheme="minorEastAsia" w:cs="Microsoft YaHei" w:hint="eastAsia"/>
                <w:color w:val="000000" w:themeColor="text1"/>
                <w:lang w:val="en-US" w:eastAsia="zh-CN"/>
              </w:rPr>
              <w:t>当地狱的看门人帕缇乌斯下令让他的部下们撤退时，我们都以为胜利已经唾手可得。但我们不知道的是，一场更大的阴谋正在徐徐展开。那恐惧的画面至今笼罩着我，我的部下们被自以为是的胜利蒙蔽了双眼，向前冲锋的画面。我记得帕缇乌斯脸上的表情，他们一路</w:t>
            </w:r>
            <w:r w:rsidRPr="00D7419C">
              <w:rPr>
                <w:rFonts w:asciiTheme="minorEastAsia" w:hAnsiTheme="minorEastAsia" w:cs="Calibri"/>
                <w:color w:val="000000" w:themeColor="text1"/>
                <w:lang w:val="en-US" w:eastAsia="zh-CN"/>
              </w:rPr>
              <w:t>’</w:t>
            </w:r>
            <w:r w:rsidRPr="00D7419C">
              <w:rPr>
                <w:rFonts w:asciiTheme="minorEastAsia" w:hAnsiTheme="minorEastAsia" w:cs="Microsoft YaHei" w:hint="eastAsia"/>
                <w:color w:val="000000" w:themeColor="text1"/>
                <w:lang w:val="en-US" w:eastAsia="zh-CN"/>
              </w:rPr>
              <w:t>被迫撤退</w:t>
            </w:r>
            <w:r w:rsidRPr="00D7419C">
              <w:rPr>
                <w:rFonts w:asciiTheme="minorEastAsia" w:hAnsiTheme="minorEastAsia" w:cs="Calibri"/>
                <w:color w:val="000000" w:themeColor="text1"/>
                <w:lang w:val="en-US" w:eastAsia="zh-CN"/>
              </w:rPr>
              <w:t>‘</w:t>
            </w:r>
            <w:r w:rsidRPr="00D7419C">
              <w:rPr>
                <w:rFonts w:asciiTheme="minorEastAsia" w:hAnsiTheme="minorEastAsia" w:cs="Microsoft YaHei" w:hint="eastAsia"/>
                <w:color w:val="000000" w:themeColor="text1"/>
                <w:lang w:val="en-US" w:eastAsia="zh-CN"/>
              </w:rPr>
              <w:t>到地狱的大门之前时，他那阴森的冷笑</w:t>
            </w:r>
            <w:r w:rsidRPr="00D7419C">
              <w:rPr>
                <w:rFonts w:asciiTheme="minorEastAsia" w:hAnsiTheme="minorEastAsia" w:cs="Calibri"/>
                <w:color w:val="000000" w:themeColor="text1"/>
                <w:lang w:val="en-US" w:eastAsia="zh-CN"/>
              </w:rPr>
              <w:t>…</w:t>
            </w:r>
            <w:r w:rsidRPr="00D7419C">
              <w:rPr>
                <w:rFonts w:asciiTheme="minorEastAsia" w:hAnsiTheme="minorEastAsia" w:cs="Microsoft YaHei" w:hint="eastAsia"/>
                <w:color w:val="000000" w:themeColor="text1"/>
                <w:lang w:val="en-US" w:eastAsia="zh-CN"/>
              </w:rPr>
              <w:t>那一刻我才意识到了自己不过是这场棋局之中的一个小卒罢了</w:t>
            </w:r>
            <w:r w:rsidRPr="00D7419C">
              <w:rPr>
                <w:rFonts w:asciiTheme="minorEastAsia" w:hAnsiTheme="minorEastAsia" w:cstheme="minorHAnsi"/>
                <w:color w:val="000000" w:themeColor="text1"/>
                <w:lang w:val="en-US" w:eastAsia="zh-CN"/>
              </w:rPr>
              <w:t>...”</w:t>
            </w:r>
          </w:p>
          <w:p w14:paraId="6A74B3E2" w14:textId="0CD07380" w:rsidR="007D0BF6" w:rsidRDefault="007D0BF6" w:rsidP="00B41EB5">
            <w:pPr>
              <w:rPr>
                <w:rFonts w:asciiTheme="minorEastAsia" w:hAnsiTheme="minorEastAsia" w:cstheme="minorHAnsi"/>
                <w:color w:val="000000" w:themeColor="text1"/>
                <w:lang w:val="en-US" w:eastAsia="zh-CN"/>
              </w:rPr>
            </w:pPr>
          </w:p>
          <w:p w14:paraId="33EBBC15" w14:textId="77777777" w:rsidR="00D7419C" w:rsidRPr="00D7419C" w:rsidRDefault="00D7419C" w:rsidP="00B41EB5">
            <w:pPr>
              <w:rPr>
                <w:rFonts w:asciiTheme="minorEastAsia" w:hAnsiTheme="minorEastAsia" w:cstheme="minorHAnsi"/>
                <w:color w:val="000000" w:themeColor="text1"/>
                <w:lang w:val="en-US" w:eastAsia="zh-CN"/>
              </w:rPr>
            </w:pPr>
          </w:p>
          <w:p w14:paraId="360C6A5C" w14:textId="77777777" w:rsidR="007D0BF6" w:rsidRPr="00D7419C" w:rsidRDefault="007D0BF6" w:rsidP="00B41EB5">
            <w:pPr>
              <w:rPr>
                <w:rFonts w:asciiTheme="minorEastAsia" w:hAnsiTheme="minorEastAsia" w:cstheme="minorHAnsi"/>
                <w:color w:val="000000" w:themeColor="text1"/>
                <w:lang w:val="en-US" w:eastAsia="zh-CN"/>
              </w:rPr>
            </w:pPr>
          </w:p>
          <w:p w14:paraId="787062F9" w14:textId="77777777" w:rsidR="007D0BF6" w:rsidRPr="00D7419C" w:rsidRDefault="007D0BF6" w:rsidP="007D0BF6">
            <w:pPr>
              <w:rPr>
                <w:rFonts w:asciiTheme="minorEastAsia" w:hAnsiTheme="minorEastAsia"/>
                <w:lang w:val="en-CA" w:eastAsia="zh-CN"/>
              </w:rPr>
            </w:pPr>
            <w:r w:rsidRPr="00D7419C">
              <w:rPr>
                <w:rFonts w:asciiTheme="minorEastAsia" w:hAnsiTheme="minorEastAsia" w:hint="eastAsia"/>
                <w:lang w:val="en-CA" w:eastAsia="zh-CN"/>
              </w:rPr>
              <w:lastRenderedPageBreak/>
              <w:t>你好啊，陌生人！你来这里是要了解施雷达过去的黑暗吗？要是的话，你得能召集一支队伍才行，因为你会面临可怕的战斗… 首先，我们来看一场英勇的红之统帅与恐怖的森林魔像之间的激烈对决！（每次看都让我激动得不行！）</w:t>
            </w:r>
          </w:p>
          <w:p w14:paraId="0A91DEE6" w14:textId="35873C92" w:rsidR="007D0BF6" w:rsidRDefault="007D0BF6" w:rsidP="007D0BF6">
            <w:pPr>
              <w:rPr>
                <w:rFonts w:asciiTheme="minorEastAsia" w:hAnsiTheme="minorEastAsia"/>
                <w:lang w:val="en-CA" w:eastAsia="zh-CN"/>
              </w:rPr>
            </w:pPr>
          </w:p>
          <w:p w14:paraId="202B8562" w14:textId="40A8B9FF" w:rsidR="00C676D3" w:rsidRDefault="00C676D3" w:rsidP="007D0BF6">
            <w:pPr>
              <w:rPr>
                <w:rFonts w:asciiTheme="minorEastAsia" w:hAnsiTheme="minorEastAsia"/>
                <w:lang w:val="en-CA" w:eastAsia="zh-CN"/>
              </w:rPr>
            </w:pPr>
          </w:p>
          <w:p w14:paraId="23F44AB9" w14:textId="6DE361F0" w:rsidR="00C676D3" w:rsidRDefault="00C676D3" w:rsidP="007D0BF6">
            <w:pPr>
              <w:rPr>
                <w:rFonts w:asciiTheme="minorEastAsia" w:hAnsiTheme="minorEastAsia"/>
                <w:lang w:val="en-CA" w:eastAsia="zh-CN"/>
              </w:rPr>
            </w:pPr>
          </w:p>
          <w:p w14:paraId="47312002" w14:textId="77777777" w:rsidR="00C676D3" w:rsidRPr="00D7419C" w:rsidRDefault="00C676D3" w:rsidP="007D0BF6">
            <w:pPr>
              <w:rPr>
                <w:rFonts w:asciiTheme="minorEastAsia" w:hAnsiTheme="minorEastAsia"/>
                <w:lang w:val="en-CA" w:eastAsia="zh-CN"/>
              </w:rPr>
            </w:pPr>
          </w:p>
          <w:p w14:paraId="1920DB86" w14:textId="1F4BAF0D" w:rsidR="007D0BF6" w:rsidRPr="00D7419C" w:rsidRDefault="007D0BF6" w:rsidP="007D0BF6">
            <w:pPr>
              <w:rPr>
                <w:rFonts w:asciiTheme="minorEastAsia" w:hAnsiTheme="minorEastAsia"/>
                <w:lang w:val="en-CA" w:eastAsia="zh-CN"/>
              </w:rPr>
            </w:pPr>
            <w:r w:rsidRPr="00D7419C">
              <w:rPr>
                <w:rFonts w:asciiTheme="minorEastAsia" w:hAnsiTheme="minorEastAsia" w:hint="eastAsia"/>
                <w:lang w:val="en-CA" w:eastAsia="zh-CN"/>
              </w:rPr>
              <w:t>--------------&lt;玩家观看战斗&gt;--------------</w:t>
            </w:r>
          </w:p>
          <w:p w14:paraId="1C925F7A" w14:textId="77777777" w:rsidR="007D0BF6" w:rsidRPr="00D7419C" w:rsidRDefault="007D0BF6" w:rsidP="007D0BF6">
            <w:pPr>
              <w:rPr>
                <w:rFonts w:asciiTheme="minorEastAsia" w:hAnsiTheme="minorEastAsia"/>
                <w:lang w:val="en-CA" w:eastAsia="zh-CN"/>
              </w:rPr>
            </w:pPr>
            <w:r w:rsidRPr="00D7419C">
              <w:rPr>
                <w:rFonts w:asciiTheme="minorEastAsia" w:hAnsiTheme="minorEastAsia" w:hint="eastAsia"/>
                <w:lang w:val="en-CA" w:eastAsia="zh-CN"/>
              </w:rPr>
              <w:t>魔像挥出重拳并对红之统帅造成%1伤害，同时影响{1}状态%2秒。</w:t>
            </w:r>
          </w:p>
          <w:p w14:paraId="36657CD9" w14:textId="77777777" w:rsidR="007D0BF6" w:rsidRPr="00D7419C" w:rsidRDefault="007D0BF6" w:rsidP="007D0BF6">
            <w:pPr>
              <w:rPr>
                <w:rFonts w:asciiTheme="minorEastAsia" w:hAnsiTheme="minorEastAsia"/>
                <w:lang w:val="en-CA" w:eastAsia="zh-CN"/>
              </w:rPr>
            </w:pPr>
            <w:r w:rsidRPr="00D7419C">
              <w:rPr>
                <w:rFonts w:asciiTheme="minorEastAsia" w:hAnsiTheme="minorEastAsia" w:hint="eastAsia"/>
                <w:lang w:val="en-CA" w:eastAsia="zh-CN"/>
              </w:rPr>
              <w:t>红之统帅施展再生并回复%1生命值。</w:t>
            </w:r>
          </w:p>
          <w:p w14:paraId="6E736D24" w14:textId="42A5D540" w:rsidR="007D0BF6" w:rsidRDefault="007D0BF6" w:rsidP="007D0BF6">
            <w:pPr>
              <w:rPr>
                <w:rFonts w:asciiTheme="minorEastAsia" w:hAnsiTheme="minorEastAsia"/>
                <w:lang w:val="en-CA" w:eastAsia="zh-CN"/>
              </w:rPr>
            </w:pPr>
          </w:p>
          <w:p w14:paraId="227BCC40" w14:textId="77777777" w:rsidR="00C676D3" w:rsidRPr="00D7419C" w:rsidRDefault="00C676D3" w:rsidP="007D0BF6">
            <w:pPr>
              <w:rPr>
                <w:rFonts w:asciiTheme="minorEastAsia" w:hAnsiTheme="minorEastAsia"/>
                <w:lang w:val="en-CA" w:eastAsia="zh-CN"/>
              </w:rPr>
            </w:pPr>
          </w:p>
          <w:p w14:paraId="22DDF6D3" w14:textId="77777777" w:rsidR="007D0BF6" w:rsidRPr="00D7419C" w:rsidRDefault="007D0BF6" w:rsidP="007D0BF6">
            <w:pPr>
              <w:rPr>
                <w:rFonts w:asciiTheme="minorEastAsia" w:hAnsiTheme="minorEastAsia"/>
                <w:lang w:val="en-CA" w:eastAsia="zh-CN"/>
              </w:rPr>
            </w:pPr>
            <w:r w:rsidRPr="00D7419C">
              <w:rPr>
                <w:rFonts w:asciiTheme="minorEastAsia" w:hAnsiTheme="minorEastAsia" w:hint="eastAsia"/>
                <w:lang w:val="en-CA" w:eastAsia="zh-CN"/>
              </w:rPr>
              <w:t>嚯哟！好家伙太让人振奋了！施雷达已经陷入一片混乱。冲突比比皆是。人们兵戎相见，异兽逞凶肆虐，邪术漫天漫地。</w:t>
            </w:r>
          </w:p>
          <w:p w14:paraId="5AFEA856" w14:textId="77777777" w:rsidR="00D7419C" w:rsidRPr="00D7419C" w:rsidRDefault="00D7419C" w:rsidP="007D0BF6">
            <w:pPr>
              <w:rPr>
                <w:rFonts w:asciiTheme="minorEastAsia" w:hAnsiTheme="minorEastAsia"/>
                <w:lang w:val="en-CA" w:eastAsia="zh-CN"/>
              </w:rPr>
            </w:pPr>
          </w:p>
          <w:p w14:paraId="1174682D" w14:textId="77777777" w:rsidR="00D7419C" w:rsidRPr="00D7419C" w:rsidRDefault="00D7419C" w:rsidP="007D0BF6">
            <w:pPr>
              <w:rPr>
                <w:rFonts w:asciiTheme="minorEastAsia" w:hAnsiTheme="minorEastAsia"/>
                <w:lang w:val="en-CA" w:eastAsia="zh-CN"/>
              </w:rPr>
            </w:pPr>
          </w:p>
          <w:p w14:paraId="1083AD16" w14:textId="77777777" w:rsidR="00D7419C" w:rsidRPr="00D7419C" w:rsidRDefault="00D7419C" w:rsidP="007D0BF6">
            <w:pPr>
              <w:rPr>
                <w:rFonts w:asciiTheme="minorEastAsia" w:hAnsiTheme="minorEastAsia"/>
                <w:lang w:val="en-CA" w:eastAsia="zh-CN"/>
              </w:rPr>
            </w:pPr>
          </w:p>
          <w:p w14:paraId="157888B3" w14:textId="0A1B5DB3" w:rsidR="00D7419C" w:rsidRDefault="00D7419C" w:rsidP="007D0BF6">
            <w:pPr>
              <w:rPr>
                <w:rFonts w:asciiTheme="minorEastAsia" w:hAnsiTheme="minorEastAsia" w:cstheme="majorHAnsi"/>
                <w:color w:val="000000" w:themeColor="text1"/>
                <w:sz w:val="20"/>
                <w:szCs w:val="20"/>
                <w:lang w:val="en-GB" w:eastAsia="zh-CN"/>
              </w:rPr>
            </w:pPr>
            <w:r w:rsidRPr="00D7419C">
              <w:rPr>
                <w:rFonts w:asciiTheme="minorEastAsia" w:hAnsiTheme="minorEastAsia" w:cstheme="majorHAnsi" w:hint="eastAsia"/>
                <w:color w:val="000000" w:themeColor="text1"/>
                <w:lang w:val="en-GB" w:eastAsia="zh-CN"/>
              </w:rPr>
              <w:t>当今大多数的数据泄露都涉及内部的</w:t>
            </w:r>
            <w:r w:rsidR="00CB2B08">
              <w:rPr>
                <w:rFonts w:asciiTheme="minorEastAsia" w:hAnsiTheme="minorEastAsia" w:cstheme="majorHAnsi" w:hint="eastAsia"/>
                <w:color w:val="000000" w:themeColor="text1"/>
                <w:lang w:val="en-GB" w:eastAsia="zh-CN"/>
              </w:rPr>
              <w:t>特权</w:t>
            </w:r>
            <w:r w:rsidRPr="00D7419C">
              <w:rPr>
                <w:rFonts w:asciiTheme="minorEastAsia" w:hAnsiTheme="minorEastAsia" w:cstheme="majorHAnsi" w:hint="eastAsia"/>
                <w:color w:val="000000" w:themeColor="text1"/>
                <w:lang w:val="en-GB" w:eastAsia="zh-CN"/>
              </w:rPr>
              <w:t>滥用，外来的黑客攻击，或者经常兼而有之。员工、供应商和承包商频繁地对敏感系统和数据进行不必要的访问，同时未打补丁的I</w:t>
            </w:r>
            <w:r w:rsidRPr="00D7419C">
              <w:rPr>
                <w:rFonts w:asciiTheme="minorEastAsia" w:hAnsiTheme="minorEastAsia" w:cstheme="majorHAnsi"/>
                <w:color w:val="000000" w:themeColor="text1"/>
                <w:lang w:val="en-GB" w:eastAsia="zh-CN"/>
              </w:rPr>
              <w:t>T</w:t>
            </w:r>
            <w:r w:rsidRPr="00D7419C">
              <w:rPr>
                <w:rFonts w:asciiTheme="minorEastAsia" w:hAnsiTheme="minorEastAsia" w:cstheme="majorHAnsi" w:hint="eastAsia"/>
                <w:color w:val="000000" w:themeColor="text1"/>
                <w:lang w:val="en-GB" w:eastAsia="zh-CN"/>
              </w:rPr>
              <w:t>资产又对网络罪犯敞开大门。尽管对安全基础设施的投入巨大，I</w:t>
            </w:r>
            <w:r w:rsidRPr="00D7419C">
              <w:rPr>
                <w:rFonts w:asciiTheme="minorEastAsia" w:hAnsiTheme="minorEastAsia" w:cstheme="majorHAnsi"/>
                <w:color w:val="000000" w:themeColor="text1"/>
                <w:lang w:val="en-GB" w:eastAsia="zh-CN"/>
              </w:rPr>
              <w:t xml:space="preserve">T </w:t>
            </w:r>
            <w:r w:rsidRPr="00D7419C">
              <w:rPr>
                <w:rFonts w:asciiTheme="minorEastAsia" w:hAnsiTheme="minorEastAsia" w:cstheme="majorHAnsi" w:hint="eastAsia"/>
                <w:color w:val="000000" w:themeColor="text1"/>
                <w:lang w:val="en-GB" w:eastAsia="zh-CN"/>
              </w:rPr>
              <w:t>与安全方面的领导人仍难以对风险取得清晰的了解——更不用说采取果断的行动将其消灭了</w:t>
            </w:r>
            <w:r w:rsidRPr="002E0FEA">
              <w:rPr>
                <w:rFonts w:asciiTheme="minorEastAsia" w:hAnsiTheme="minorEastAsia" w:cstheme="majorHAnsi" w:hint="eastAsia"/>
                <w:color w:val="000000" w:themeColor="text1"/>
                <w:sz w:val="20"/>
                <w:szCs w:val="20"/>
                <w:lang w:val="en-GB" w:eastAsia="zh-CN"/>
              </w:rPr>
              <w:t>。</w:t>
            </w:r>
          </w:p>
          <w:p w14:paraId="25342A81" w14:textId="77777777" w:rsidR="00D7419C" w:rsidRDefault="00D7419C" w:rsidP="007D0BF6">
            <w:pPr>
              <w:rPr>
                <w:rFonts w:asciiTheme="minorEastAsia" w:hAnsiTheme="minorEastAsia" w:cstheme="majorHAnsi"/>
                <w:color w:val="000000" w:themeColor="text1"/>
                <w:sz w:val="20"/>
                <w:szCs w:val="20"/>
                <w:lang w:val="en-GB" w:eastAsia="zh-CN"/>
              </w:rPr>
            </w:pPr>
          </w:p>
          <w:p w14:paraId="4947D638" w14:textId="77777777" w:rsidR="00D7419C" w:rsidRDefault="00D7419C" w:rsidP="007D0BF6">
            <w:pPr>
              <w:rPr>
                <w:rFonts w:asciiTheme="minorEastAsia" w:hAnsiTheme="minorEastAsia" w:cstheme="majorHAnsi"/>
                <w:color w:val="000000" w:themeColor="text1"/>
                <w:sz w:val="20"/>
                <w:szCs w:val="20"/>
                <w:lang w:val="en-GB" w:eastAsia="zh-CN"/>
              </w:rPr>
            </w:pPr>
          </w:p>
          <w:p w14:paraId="58894489" w14:textId="77777777" w:rsidR="00D7419C" w:rsidRDefault="00D7419C" w:rsidP="007D0BF6">
            <w:pPr>
              <w:rPr>
                <w:rFonts w:asciiTheme="minorEastAsia" w:hAnsiTheme="minorEastAsia" w:cstheme="majorHAnsi"/>
                <w:color w:val="000000" w:themeColor="text1"/>
                <w:sz w:val="20"/>
                <w:szCs w:val="20"/>
                <w:lang w:val="en-GB" w:eastAsia="zh-CN"/>
              </w:rPr>
            </w:pPr>
          </w:p>
          <w:p w14:paraId="0120994C" w14:textId="77777777" w:rsidR="00D7419C" w:rsidRDefault="00D7419C" w:rsidP="007D0BF6">
            <w:pPr>
              <w:rPr>
                <w:rFonts w:asciiTheme="minorEastAsia" w:hAnsiTheme="minorEastAsia" w:cstheme="majorHAnsi"/>
                <w:color w:val="000000" w:themeColor="text1"/>
                <w:sz w:val="20"/>
                <w:szCs w:val="20"/>
                <w:lang w:val="en-GB" w:eastAsia="zh-CN"/>
              </w:rPr>
            </w:pPr>
          </w:p>
          <w:p w14:paraId="20601E53" w14:textId="77777777" w:rsidR="00D7419C" w:rsidRDefault="00D7419C" w:rsidP="007D0BF6">
            <w:pPr>
              <w:rPr>
                <w:rFonts w:asciiTheme="minorEastAsia" w:hAnsiTheme="minorEastAsia" w:cstheme="majorHAnsi"/>
                <w:color w:val="000000" w:themeColor="text1"/>
                <w:sz w:val="20"/>
                <w:szCs w:val="20"/>
                <w:lang w:val="en-GB" w:eastAsia="zh-CN"/>
              </w:rPr>
            </w:pPr>
          </w:p>
          <w:p w14:paraId="72F94CF1" w14:textId="77777777" w:rsidR="00D7419C" w:rsidRDefault="00D7419C" w:rsidP="007D0BF6">
            <w:pPr>
              <w:rPr>
                <w:rFonts w:asciiTheme="minorEastAsia" w:hAnsiTheme="minorEastAsia" w:cstheme="majorHAnsi"/>
                <w:color w:val="000000" w:themeColor="text1"/>
                <w:sz w:val="20"/>
                <w:szCs w:val="20"/>
                <w:lang w:val="en-GB" w:eastAsia="zh-CN"/>
              </w:rPr>
            </w:pPr>
          </w:p>
          <w:p w14:paraId="4A4AF3C3" w14:textId="77777777" w:rsidR="00D7419C" w:rsidRDefault="00D7419C" w:rsidP="007D0BF6">
            <w:pPr>
              <w:rPr>
                <w:rFonts w:asciiTheme="minorEastAsia" w:hAnsiTheme="minorEastAsia" w:cstheme="majorHAnsi"/>
                <w:color w:val="000000" w:themeColor="text1"/>
                <w:sz w:val="20"/>
                <w:szCs w:val="20"/>
                <w:lang w:val="en-GB" w:eastAsia="zh-CN"/>
              </w:rPr>
            </w:pPr>
          </w:p>
          <w:p w14:paraId="6F3D484E" w14:textId="27FF6B11" w:rsidR="00D7419C" w:rsidRPr="00D7419C" w:rsidRDefault="00246797" w:rsidP="007D0BF6">
            <w:pPr>
              <w:rPr>
                <w:rFonts w:asciiTheme="minorEastAsia" w:hAnsiTheme="minorEastAsia" w:cstheme="minorHAnsi"/>
                <w:color w:val="000000" w:themeColor="text1"/>
                <w:lang w:val="en-US" w:eastAsia="zh-CN"/>
              </w:rPr>
            </w:pPr>
            <w:r>
              <w:rPr>
                <w:rFonts w:asciiTheme="minorEastAsia" w:hAnsiTheme="minorEastAsia" w:cstheme="majorHAnsi" w:hint="eastAsia"/>
                <w:color w:val="000000" w:themeColor="text1"/>
                <w:lang w:val="en-GB" w:eastAsia="zh-CN"/>
              </w:rPr>
              <w:t>X</w:t>
            </w:r>
            <w:r>
              <w:rPr>
                <w:rFonts w:asciiTheme="minorEastAsia" w:hAnsiTheme="minorEastAsia" w:cstheme="majorHAnsi"/>
                <w:color w:val="000000" w:themeColor="text1"/>
                <w:lang w:val="en-GB" w:eastAsia="zh-CN"/>
              </w:rPr>
              <w:t>XX</w:t>
            </w:r>
            <w:r w:rsidR="00D7419C" w:rsidRPr="00D7419C">
              <w:rPr>
                <w:rFonts w:asciiTheme="minorEastAsia" w:hAnsiTheme="minorEastAsia" w:cstheme="majorHAnsi" w:hint="eastAsia"/>
                <w:color w:val="000000" w:themeColor="text1"/>
                <w:lang w:val="en-GB" w:eastAsia="zh-CN"/>
              </w:rPr>
              <w:t>是一家全球性安全公司，并坚信通过正确的可见度能够控制内部和外来的风险从而防止数据泄露。我们提供给您的可见度有足够把握降低风险，给您的控制力能在面对数据泄露的威胁时采取积极灵通的行动。而且由于威胁来自于四面八方，我们建立了一个统一了最高效科技的平台来着手解决内外风险：特权账号管理与漏洞管理。</w:t>
            </w:r>
          </w:p>
        </w:tc>
      </w:tr>
    </w:tbl>
    <w:p w14:paraId="273A4F89" w14:textId="00DA78EE" w:rsidR="00BA77C8" w:rsidRPr="000536EF" w:rsidRDefault="00BA77C8" w:rsidP="00472318">
      <w:pPr>
        <w:jc w:val="center"/>
        <w:rPr>
          <w:rFonts w:cstheme="minorHAnsi"/>
          <w:color w:val="000000" w:themeColor="text1"/>
          <w:lang w:val="en-US" w:eastAsia="zh-CN"/>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1E36E532" w:rsidR="00C32E34" w:rsidRPr="002169F4" w:rsidRDefault="00CE4BBB" w:rsidP="009657B8">
            <w:pPr>
              <w:pStyle w:val="Table-Body"/>
              <w:rPr>
                <w:noProof w:val="0"/>
                <w:lang w:val="en-US"/>
              </w:rPr>
            </w:pPr>
            <w:r w:rsidRPr="00D7419C">
              <w:rPr>
                <w:rFonts w:asciiTheme="minorHAnsi" w:hAnsiTheme="minorHAnsi" w:cstheme="minorHAnsi"/>
                <w:color w:val="000000" w:themeColor="text1"/>
                <w:sz w:val="22"/>
                <w:szCs w:val="22"/>
                <w:lang w:val="en-US"/>
              </w:rPr>
              <w:t>a bigger picture was being painted</w:t>
            </w:r>
          </w:p>
        </w:tc>
        <w:tc>
          <w:tcPr>
            <w:tcW w:w="3024" w:type="dxa"/>
          </w:tcPr>
          <w:p w14:paraId="7CBA6972" w14:textId="188E3F6B" w:rsidR="00C32E34" w:rsidRPr="002169F4" w:rsidRDefault="00CE4BBB" w:rsidP="009657B8">
            <w:pPr>
              <w:pStyle w:val="Table-Body"/>
              <w:rPr>
                <w:noProof w:val="0"/>
                <w:lang w:val="en-US" w:eastAsia="zh-CN"/>
              </w:rPr>
            </w:pPr>
            <w:r w:rsidRPr="00D7419C">
              <w:rPr>
                <w:rFonts w:asciiTheme="minorEastAsia" w:eastAsiaTheme="minorEastAsia" w:hAnsiTheme="minorEastAsia" w:cs="Microsoft YaHei" w:hint="eastAsia"/>
                <w:color w:val="000000" w:themeColor="text1"/>
                <w:sz w:val="22"/>
                <w:szCs w:val="22"/>
                <w:lang w:val="en-US" w:eastAsia="zh-CN"/>
              </w:rPr>
              <w:t>一场更大的阴谋正在徐徐展开</w:t>
            </w:r>
          </w:p>
        </w:tc>
        <w:tc>
          <w:tcPr>
            <w:tcW w:w="3024" w:type="dxa"/>
          </w:tcPr>
          <w:p w14:paraId="166C29FC" w14:textId="4FAAB03A" w:rsidR="00C32E34" w:rsidRPr="002169F4" w:rsidRDefault="00CE4BBB" w:rsidP="009657B8">
            <w:pPr>
              <w:pStyle w:val="Table-Body"/>
              <w:rPr>
                <w:noProof w:val="0"/>
                <w:lang w:val="en-US" w:eastAsia="zh-CN"/>
              </w:rPr>
            </w:pPr>
            <w:r>
              <w:rPr>
                <w:noProof w:val="0"/>
                <w:lang w:val="en-US" w:eastAsia="zh-CN"/>
              </w:rPr>
              <w:t>I couldn’t find an accurate and not awkward translation for this saying, so I changed the phrases into a translation that align with the context.</w:t>
            </w:r>
          </w:p>
        </w:tc>
      </w:tr>
      <w:tr w:rsidR="00C32E34" w:rsidRPr="002169F4" w14:paraId="4DF1136B" w14:textId="77777777" w:rsidTr="009657B8">
        <w:trPr>
          <w:cantSplit/>
          <w:jc w:val="center"/>
        </w:trPr>
        <w:tc>
          <w:tcPr>
            <w:tcW w:w="3024" w:type="dxa"/>
          </w:tcPr>
          <w:p w14:paraId="08EA4513" w14:textId="2D846291" w:rsidR="00C32E34" w:rsidRPr="002169F4" w:rsidRDefault="00CE4BBB" w:rsidP="009657B8">
            <w:pPr>
              <w:pStyle w:val="Table-Body"/>
              <w:rPr>
                <w:noProof w:val="0"/>
                <w:lang w:val="en-US" w:eastAsia="zh-CN"/>
              </w:rPr>
            </w:pPr>
            <w:r w:rsidRPr="00D7419C">
              <w:rPr>
                <w:rFonts w:asciiTheme="minorHAnsi" w:eastAsia="SimSun" w:hAnsiTheme="minorHAnsi" w:cstheme="minorHAnsi"/>
                <w:color w:val="000000" w:themeColor="text1"/>
                <w:sz w:val="22"/>
                <w:szCs w:val="22"/>
                <w:lang w:val="en-US"/>
              </w:rPr>
              <w:t>have unnecessary access to sensitive systems and data</w:t>
            </w:r>
          </w:p>
        </w:tc>
        <w:tc>
          <w:tcPr>
            <w:tcW w:w="3024" w:type="dxa"/>
          </w:tcPr>
          <w:p w14:paraId="1E68AD91" w14:textId="150B6602" w:rsidR="00C32E34" w:rsidRPr="002169F4" w:rsidRDefault="00CE4BBB" w:rsidP="009657B8">
            <w:pPr>
              <w:pStyle w:val="Table-Body"/>
              <w:rPr>
                <w:noProof w:val="0"/>
                <w:lang w:val="en-US" w:eastAsia="zh-CN"/>
              </w:rPr>
            </w:pPr>
            <w:r w:rsidRPr="00D7419C">
              <w:rPr>
                <w:rFonts w:asciiTheme="minorEastAsia" w:eastAsiaTheme="minorEastAsia" w:hAnsiTheme="minorEastAsia" w:cstheme="majorHAnsi" w:hint="eastAsia"/>
                <w:color w:val="000000" w:themeColor="text1"/>
                <w:sz w:val="22"/>
                <w:szCs w:val="22"/>
                <w:lang w:eastAsia="zh-CN"/>
              </w:rPr>
              <w:t>供应商和承包商频繁地对敏感系统和数据进行不必要的访问</w:t>
            </w:r>
          </w:p>
        </w:tc>
        <w:tc>
          <w:tcPr>
            <w:tcW w:w="3024" w:type="dxa"/>
          </w:tcPr>
          <w:p w14:paraId="30D747FA" w14:textId="6562FA88" w:rsidR="00C32E34" w:rsidRPr="002169F4" w:rsidRDefault="00CE4BBB" w:rsidP="009657B8">
            <w:pPr>
              <w:pStyle w:val="Table-Body"/>
              <w:rPr>
                <w:noProof w:val="0"/>
                <w:lang w:val="en-US" w:eastAsia="zh-CN"/>
              </w:rPr>
            </w:pPr>
            <w:r>
              <w:rPr>
                <w:noProof w:val="0"/>
                <w:lang w:val="en-US" w:eastAsia="zh-CN"/>
              </w:rPr>
              <w:t xml:space="preserve">The logic of </w:t>
            </w:r>
            <w:r w:rsidR="00246797">
              <w:rPr>
                <w:noProof w:val="0"/>
                <w:lang w:val="en-US" w:eastAsia="zh-CN"/>
              </w:rPr>
              <w:t>“</w:t>
            </w:r>
            <w:r>
              <w:rPr>
                <w:noProof w:val="0"/>
                <w:lang w:val="en-US" w:eastAsia="zh-CN"/>
              </w:rPr>
              <w:t>having access to something</w:t>
            </w:r>
            <w:r w:rsidR="00246797">
              <w:rPr>
                <w:noProof w:val="0"/>
                <w:lang w:val="en-US" w:eastAsia="zh-CN"/>
              </w:rPr>
              <w:t xml:space="preserve">” or let’s say the way this phrase is used, </w:t>
            </w:r>
            <w:r>
              <w:rPr>
                <w:noProof w:val="0"/>
                <w:lang w:val="en-US" w:eastAsia="zh-CN"/>
              </w:rPr>
              <w:t xml:space="preserve">is completely different in Chinese, </w:t>
            </w:r>
            <w:r w:rsidR="00246797">
              <w:rPr>
                <w:noProof w:val="0"/>
                <w:lang w:val="en-US" w:eastAsia="zh-CN"/>
              </w:rPr>
              <w:t>so it’s hard to make it sound both native and accurate, would love to know a better translation for this.</w:t>
            </w:r>
          </w:p>
        </w:tc>
      </w:tr>
      <w:tr w:rsidR="00C32E34" w:rsidRPr="002169F4" w14:paraId="0CD05816" w14:textId="77777777" w:rsidTr="009657B8">
        <w:trPr>
          <w:cantSplit/>
          <w:jc w:val="center"/>
        </w:trPr>
        <w:tc>
          <w:tcPr>
            <w:tcW w:w="3024" w:type="dxa"/>
          </w:tcPr>
          <w:p w14:paraId="3482C24B" w14:textId="5E0E261C" w:rsidR="00C32E34" w:rsidRPr="002169F4" w:rsidRDefault="00603AC6" w:rsidP="009657B8">
            <w:pPr>
              <w:pStyle w:val="Table-Body"/>
              <w:rPr>
                <w:noProof w:val="0"/>
                <w:lang w:val="en-US" w:eastAsia="zh-CN"/>
              </w:rPr>
            </w:pPr>
            <w:r w:rsidRPr="00D7419C">
              <w:rPr>
                <w:rFonts w:asciiTheme="minorHAnsi" w:eastAsia="SimSun" w:hAnsiTheme="minorHAnsi" w:cstheme="minorHAnsi"/>
                <w:sz w:val="22"/>
                <w:szCs w:val="22"/>
                <w:lang w:val="en-US"/>
              </w:rPr>
              <w:t>We give you the visibility to confidently reduce risks</w:t>
            </w:r>
          </w:p>
        </w:tc>
        <w:tc>
          <w:tcPr>
            <w:tcW w:w="3024" w:type="dxa"/>
          </w:tcPr>
          <w:p w14:paraId="17648998" w14:textId="0865B025" w:rsidR="00C32E34" w:rsidRPr="002169F4" w:rsidRDefault="00603AC6" w:rsidP="009657B8">
            <w:pPr>
              <w:pStyle w:val="Table-Body"/>
              <w:rPr>
                <w:noProof w:val="0"/>
                <w:lang w:val="en-US" w:eastAsia="zh-CN"/>
              </w:rPr>
            </w:pPr>
            <w:r w:rsidRPr="00D7419C">
              <w:rPr>
                <w:rFonts w:asciiTheme="minorEastAsia" w:eastAsiaTheme="minorEastAsia" w:hAnsiTheme="minorEastAsia" w:cstheme="majorHAnsi" w:hint="eastAsia"/>
                <w:color w:val="000000" w:themeColor="text1"/>
                <w:sz w:val="22"/>
                <w:szCs w:val="22"/>
                <w:lang w:eastAsia="zh-CN"/>
              </w:rPr>
              <w:t>我们提供给您的可见度有足够把握降低风险</w:t>
            </w:r>
          </w:p>
        </w:tc>
        <w:tc>
          <w:tcPr>
            <w:tcW w:w="3024" w:type="dxa"/>
          </w:tcPr>
          <w:p w14:paraId="06FF579A" w14:textId="6A153DAB" w:rsidR="00C32E34" w:rsidRPr="002169F4" w:rsidRDefault="00603AC6" w:rsidP="009657B8">
            <w:pPr>
              <w:pStyle w:val="Table-Body"/>
              <w:rPr>
                <w:noProof w:val="0"/>
                <w:lang w:val="en-US" w:eastAsia="zh-CN"/>
              </w:rPr>
            </w:pPr>
            <w:r>
              <w:rPr>
                <w:noProof w:val="0"/>
                <w:lang w:val="en-US" w:eastAsia="zh-CN"/>
              </w:rPr>
              <w:t>“Visibility” is a tricky one here because it is not often used in an abstract sense in Chinese, so it’s a bit difficult to make it sound both native and accurate.</w:t>
            </w:r>
          </w:p>
        </w:tc>
      </w:tr>
      <w:tr w:rsidR="00C32E34" w:rsidRPr="002169F4" w14:paraId="7EDA03F2" w14:textId="77777777" w:rsidTr="009657B8">
        <w:trPr>
          <w:cantSplit/>
          <w:jc w:val="center"/>
        </w:trPr>
        <w:tc>
          <w:tcPr>
            <w:tcW w:w="3024" w:type="dxa"/>
          </w:tcPr>
          <w:p w14:paraId="2FCFECC1" w14:textId="0913AAD4" w:rsidR="00C32E34" w:rsidRPr="002169F4" w:rsidRDefault="00D91FB6" w:rsidP="009657B8">
            <w:pPr>
              <w:pStyle w:val="Table-Body"/>
              <w:rPr>
                <w:noProof w:val="0"/>
                <w:lang w:val="en-US" w:eastAsia="zh-CN"/>
              </w:rPr>
            </w:pPr>
            <w:r w:rsidRPr="00D7419C">
              <w:rPr>
                <w:rFonts w:cstheme="minorHAnsi"/>
                <w:color w:val="000000" w:themeColor="text1"/>
                <w:lang w:val="en-SG"/>
              </w:rPr>
              <w:t>Talk about exhilarating!</w:t>
            </w:r>
          </w:p>
        </w:tc>
        <w:tc>
          <w:tcPr>
            <w:tcW w:w="3024" w:type="dxa"/>
          </w:tcPr>
          <w:p w14:paraId="56BA7AC2" w14:textId="2C86CB79" w:rsidR="00C32E34" w:rsidRPr="002169F4" w:rsidRDefault="00D91FB6" w:rsidP="009657B8">
            <w:pPr>
              <w:pStyle w:val="Table-Body"/>
              <w:rPr>
                <w:noProof w:val="0"/>
                <w:lang w:val="en-US" w:eastAsia="zh-CN"/>
              </w:rPr>
            </w:pPr>
            <w:r w:rsidRPr="00D7419C">
              <w:rPr>
                <w:rFonts w:asciiTheme="minorEastAsia" w:hAnsiTheme="minorEastAsia" w:hint="eastAsia"/>
                <w:lang w:val="en-CA" w:eastAsia="zh-CN"/>
              </w:rPr>
              <w:t>好家伙太让人振奋了！</w:t>
            </w:r>
          </w:p>
        </w:tc>
        <w:tc>
          <w:tcPr>
            <w:tcW w:w="3024" w:type="dxa"/>
          </w:tcPr>
          <w:p w14:paraId="4B044BBA" w14:textId="405DF04B" w:rsidR="00C32E34" w:rsidRPr="00D91FB6" w:rsidRDefault="00D91FB6" w:rsidP="009657B8">
            <w:pPr>
              <w:pStyle w:val="Table-Body"/>
              <w:rPr>
                <w:rFonts w:cs="Arial"/>
                <w:noProof w:val="0"/>
                <w:lang w:val="en-US" w:eastAsia="zh-CN"/>
              </w:rPr>
            </w:pPr>
            <w:r w:rsidRPr="00D91FB6">
              <w:rPr>
                <w:rFonts w:eastAsiaTheme="minorEastAsia" w:cs="Arial"/>
                <w:noProof w:val="0"/>
                <w:lang w:val="en-US" w:eastAsia="zh-CN"/>
              </w:rPr>
              <w:t xml:space="preserve">“Talk about </w:t>
            </w:r>
            <w:r>
              <w:rPr>
                <w:rFonts w:eastAsiaTheme="minorEastAsia" w:cs="Arial"/>
                <w:noProof w:val="0"/>
                <w:lang w:val="en-US" w:eastAsia="zh-CN"/>
              </w:rPr>
              <w:t>XXX</w:t>
            </w:r>
            <w:r w:rsidRPr="00D91FB6">
              <w:rPr>
                <w:rFonts w:eastAsiaTheme="minorEastAsia" w:cs="Arial"/>
                <w:noProof w:val="0"/>
                <w:lang w:val="en-US" w:eastAsia="zh-CN"/>
              </w:rPr>
              <w:t>”</w:t>
            </w:r>
            <w:r>
              <w:rPr>
                <w:rFonts w:eastAsiaTheme="minorEastAsia" w:cs="Arial"/>
                <w:noProof w:val="0"/>
                <w:lang w:val="en-US" w:eastAsia="zh-CN"/>
              </w:rPr>
              <w:t xml:space="preserve"> is not a term used in Chinese, so it’s hard to recreate the spirit, just translated it into a native way of expressing excitement.</w:t>
            </w:r>
          </w:p>
        </w:tc>
      </w:tr>
      <w:tr w:rsidR="00C32E34" w:rsidRPr="002169F4" w14:paraId="799BEA3E" w14:textId="77777777" w:rsidTr="009657B8">
        <w:trPr>
          <w:cantSplit/>
          <w:jc w:val="center"/>
        </w:trPr>
        <w:tc>
          <w:tcPr>
            <w:tcW w:w="3024" w:type="dxa"/>
          </w:tcPr>
          <w:p w14:paraId="0CD651E7" w14:textId="67D7756A" w:rsidR="00C32E34" w:rsidRPr="008736D2" w:rsidRDefault="008736D2" w:rsidP="008736D2">
            <w:pPr>
              <w:rPr>
                <w:rFonts w:cstheme="minorHAnsi"/>
                <w:color w:val="000000" w:themeColor="text1"/>
                <w:lang w:val="en-SG"/>
              </w:rPr>
            </w:pPr>
            <w:r w:rsidRPr="00D7419C">
              <w:rPr>
                <w:rFonts w:cstheme="minorHAnsi"/>
                <w:color w:val="000000" w:themeColor="text1"/>
                <w:lang w:val="en-SG"/>
              </w:rPr>
              <w:t>People wage wars, fantastic beasts attack at will, and destructive magic is abound.</w:t>
            </w:r>
          </w:p>
        </w:tc>
        <w:tc>
          <w:tcPr>
            <w:tcW w:w="3024" w:type="dxa"/>
          </w:tcPr>
          <w:p w14:paraId="1510CF7B" w14:textId="1F349787" w:rsidR="00C32E34" w:rsidRPr="002169F4" w:rsidRDefault="008736D2" w:rsidP="009657B8">
            <w:pPr>
              <w:pStyle w:val="Table-Body"/>
              <w:rPr>
                <w:noProof w:val="0"/>
                <w:lang w:val="en-US" w:eastAsia="zh-CN"/>
              </w:rPr>
            </w:pPr>
            <w:r w:rsidRPr="00D7419C">
              <w:rPr>
                <w:rFonts w:asciiTheme="minorEastAsia" w:hAnsiTheme="minorEastAsia" w:hint="eastAsia"/>
                <w:lang w:val="en-CA" w:eastAsia="zh-CN"/>
              </w:rPr>
              <w:t>人们兵戎相见，异兽逞凶肆虐，邪术漫天漫地。</w:t>
            </w:r>
          </w:p>
        </w:tc>
        <w:tc>
          <w:tcPr>
            <w:tcW w:w="3024" w:type="dxa"/>
          </w:tcPr>
          <w:p w14:paraId="40F45CE1" w14:textId="437A06B7" w:rsidR="00C32E34" w:rsidRPr="002169F4" w:rsidRDefault="008736D2" w:rsidP="009657B8">
            <w:pPr>
              <w:pStyle w:val="Table-Body"/>
              <w:rPr>
                <w:noProof w:val="0"/>
                <w:lang w:val="en-US" w:eastAsia="zh-CN"/>
              </w:rPr>
            </w:pPr>
            <w:r>
              <w:rPr>
                <w:noProof w:val="0"/>
                <w:lang w:val="en-US" w:eastAsia="zh-CN"/>
              </w:rPr>
              <w:t>Tried my best to make this part both accurate and poetic, felt like I did pretty good, would love to see some better translations for this.</w:t>
            </w:r>
          </w:p>
        </w:tc>
      </w:tr>
    </w:tbl>
    <w:p w14:paraId="6D7649CD" w14:textId="77777777" w:rsidR="00C32E34" w:rsidRPr="002169F4" w:rsidRDefault="00C32E34" w:rsidP="00C32E34">
      <w:pPr>
        <w:rPr>
          <w:rFonts w:cstheme="minorHAnsi"/>
          <w:b/>
          <w:bCs/>
          <w:color w:val="000000" w:themeColor="text1"/>
          <w:sz w:val="24"/>
          <w:szCs w:val="24"/>
          <w:u w:val="single"/>
          <w:lang w:val="en-US" w:eastAsia="zh-CN"/>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lastRenderedPageBreak/>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783F8192" w14:textId="77777777" w:rsidR="007E739B" w:rsidRPr="007E739B" w:rsidRDefault="00603AC6" w:rsidP="007E739B">
            <w:pPr>
              <w:pStyle w:val="Table-Body"/>
              <w:rPr>
                <w:noProof w:val="0"/>
                <w:lang w:val="en-US"/>
              </w:rPr>
            </w:pPr>
            <w:r>
              <w:rPr>
                <w:noProof w:val="0"/>
                <w:lang w:val="en-US"/>
              </w:rPr>
              <w:t>The Economist</w:t>
            </w:r>
            <w:r w:rsidR="007E739B">
              <w:rPr>
                <w:noProof w:val="0"/>
                <w:lang w:val="en-US"/>
              </w:rPr>
              <w:t xml:space="preserve"> - </w:t>
            </w:r>
            <w:r w:rsidR="007E739B" w:rsidRPr="007E739B">
              <w:rPr>
                <w:noProof w:val="0"/>
                <w:lang w:val="en-US"/>
              </w:rPr>
              <w:t>Data breaches in America</w:t>
            </w:r>
          </w:p>
          <w:p w14:paraId="6F968208" w14:textId="375ABB19" w:rsidR="00C32E34" w:rsidRPr="002169F4" w:rsidRDefault="007E739B" w:rsidP="007E739B">
            <w:pPr>
              <w:pStyle w:val="Table-Body"/>
              <w:rPr>
                <w:noProof w:val="0"/>
                <w:lang w:val="en-US"/>
              </w:rPr>
            </w:pPr>
            <w:r w:rsidRPr="007E739B">
              <w:rPr>
                <w:noProof w:val="0"/>
                <w:lang w:val="en-US"/>
              </w:rPr>
              <w:t>The rise of the hacker</w:t>
            </w:r>
          </w:p>
        </w:tc>
        <w:tc>
          <w:tcPr>
            <w:tcW w:w="4547" w:type="dxa"/>
          </w:tcPr>
          <w:p w14:paraId="7C07549B" w14:textId="23991A00" w:rsidR="00C32E34" w:rsidRPr="002169F4" w:rsidRDefault="00603AC6" w:rsidP="009657B8">
            <w:pPr>
              <w:pStyle w:val="Table-Body"/>
              <w:rPr>
                <w:noProof w:val="0"/>
                <w:lang w:val="en-US"/>
              </w:rPr>
            </w:pPr>
            <w:r>
              <w:rPr>
                <w:noProof w:val="0"/>
                <w:lang w:val="en-US"/>
              </w:rPr>
              <w:t>General</w:t>
            </w:r>
          </w:p>
        </w:tc>
      </w:tr>
      <w:tr w:rsidR="00C32E34" w:rsidRPr="002169F4" w14:paraId="279DF6CA" w14:textId="77777777" w:rsidTr="009657B8">
        <w:trPr>
          <w:cantSplit/>
          <w:jc w:val="center"/>
        </w:trPr>
        <w:tc>
          <w:tcPr>
            <w:tcW w:w="4525" w:type="dxa"/>
          </w:tcPr>
          <w:p w14:paraId="4B29A1B0" w14:textId="35A33803" w:rsidR="00C32E34" w:rsidRPr="002169F4" w:rsidRDefault="00C209A7" w:rsidP="009657B8">
            <w:pPr>
              <w:pStyle w:val="Table-Body"/>
              <w:rPr>
                <w:noProof w:val="0"/>
                <w:lang w:val="en-US"/>
              </w:rPr>
            </w:pPr>
            <w:r>
              <w:rPr>
                <w:noProof w:val="0"/>
                <w:lang w:val="en-US"/>
              </w:rPr>
              <w:t>Slay the Spire Wiki – Fandom</w:t>
            </w:r>
          </w:p>
        </w:tc>
        <w:tc>
          <w:tcPr>
            <w:tcW w:w="4547" w:type="dxa"/>
          </w:tcPr>
          <w:p w14:paraId="172CAAB7" w14:textId="34E892D1" w:rsidR="00C32E34" w:rsidRPr="002169F4" w:rsidRDefault="00C209A7" w:rsidP="009657B8">
            <w:pPr>
              <w:pStyle w:val="Table-Body"/>
              <w:rPr>
                <w:noProof w:val="0"/>
                <w:lang w:val="en-US"/>
              </w:rPr>
            </w:pPr>
            <w:r>
              <w:rPr>
                <w:noProof w:val="0"/>
                <w:lang w:val="en-US"/>
              </w:rPr>
              <w:t>General</w:t>
            </w:r>
          </w:p>
        </w:tc>
      </w:tr>
      <w:tr w:rsidR="00C32E34" w:rsidRPr="002169F4" w14:paraId="429825D4" w14:textId="77777777" w:rsidTr="009657B8">
        <w:trPr>
          <w:cantSplit/>
          <w:jc w:val="center"/>
        </w:trPr>
        <w:tc>
          <w:tcPr>
            <w:tcW w:w="4525" w:type="dxa"/>
          </w:tcPr>
          <w:p w14:paraId="721161B8" w14:textId="77777777" w:rsidR="00C32E34" w:rsidRPr="002169F4" w:rsidRDefault="00C32E34" w:rsidP="009657B8">
            <w:pPr>
              <w:pStyle w:val="Table-Body"/>
              <w:rPr>
                <w:noProof w:val="0"/>
                <w:lang w:val="en-US"/>
              </w:rPr>
            </w:pPr>
          </w:p>
        </w:tc>
        <w:tc>
          <w:tcPr>
            <w:tcW w:w="4547" w:type="dxa"/>
          </w:tcPr>
          <w:p w14:paraId="1FDED4D8" w14:textId="77777777" w:rsidR="00C32E34" w:rsidRPr="002169F4" w:rsidRDefault="00C32E34" w:rsidP="009657B8">
            <w:pPr>
              <w:pStyle w:val="Table-Body"/>
              <w:rPr>
                <w:noProof w:val="0"/>
                <w:lang w:val="en-US"/>
              </w:rPr>
            </w:pPr>
          </w:p>
        </w:tc>
      </w:tr>
    </w:tbl>
    <w:p w14:paraId="61F01B2B" w14:textId="77777777" w:rsidR="00C32E34" w:rsidRPr="002169F4" w:rsidRDefault="00C32E34" w:rsidP="00C32E34">
      <w:pPr>
        <w:rPr>
          <w:lang w:val="en-US"/>
        </w:rPr>
      </w:pPr>
    </w:p>
    <w:bookmarkEnd w:id="0"/>
    <w:p w14:paraId="24DBB44E" w14:textId="7B2072F8" w:rsidR="00E23080" w:rsidRDefault="00222AEE" w:rsidP="00C32E34">
      <w:r>
        <w:t>Thanks!</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A8A04C" w14:textId="77777777" w:rsidR="004D23FB" w:rsidRDefault="004D23FB">
      <w:pPr>
        <w:spacing w:after="0" w:line="240" w:lineRule="auto"/>
      </w:pPr>
      <w:r>
        <w:separator/>
      </w:r>
    </w:p>
  </w:endnote>
  <w:endnote w:type="continuationSeparator" w:id="0">
    <w:p w14:paraId="16F52EB2" w14:textId="77777777" w:rsidR="004D23FB" w:rsidRDefault="004D2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Footer"/>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39B8F7" w14:textId="77777777" w:rsidR="004D23FB" w:rsidRDefault="004D23FB">
      <w:pPr>
        <w:spacing w:after="0" w:line="240" w:lineRule="auto"/>
      </w:pPr>
      <w:r>
        <w:separator/>
      </w:r>
    </w:p>
  </w:footnote>
  <w:footnote w:type="continuationSeparator" w:id="0">
    <w:p w14:paraId="5E2996E3" w14:textId="77777777" w:rsidR="004D23FB" w:rsidRDefault="004D23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A9177" w14:textId="57A6F0BC" w:rsidR="00742B7C" w:rsidRDefault="00982732" w:rsidP="00785076">
    <w:pPr>
      <w:pStyle w:val="Header"/>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Header"/>
      <w:jc w:val="right"/>
    </w:pPr>
  </w:p>
  <w:p w14:paraId="577DD1A1" w14:textId="77777777" w:rsidR="00982732" w:rsidRDefault="00982732" w:rsidP="00742B7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Heading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Heading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Heading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Heading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Heading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Heading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Heading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Heading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Heading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116259"/>
    <w:rsid w:val="001D5956"/>
    <w:rsid w:val="00222AEE"/>
    <w:rsid w:val="00246797"/>
    <w:rsid w:val="0029735B"/>
    <w:rsid w:val="002B46B3"/>
    <w:rsid w:val="003B4DE8"/>
    <w:rsid w:val="00472318"/>
    <w:rsid w:val="004936AB"/>
    <w:rsid w:val="004D23FB"/>
    <w:rsid w:val="00502332"/>
    <w:rsid w:val="00567219"/>
    <w:rsid w:val="00594C8B"/>
    <w:rsid w:val="005C4A8E"/>
    <w:rsid w:val="00603AC6"/>
    <w:rsid w:val="00643CF7"/>
    <w:rsid w:val="006B63B5"/>
    <w:rsid w:val="00717925"/>
    <w:rsid w:val="00785076"/>
    <w:rsid w:val="007D0BF6"/>
    <w:rsid w:val="007E1305"/>
    <w:rsid w:val="007E739B"/>
    <w:rsid w:val="00814892"/>
    <w:rsid w:val="00817C43"/>
    <w:rsid w:val="0083356E"/>
    <w:rsid w:val="008736D2"/>
    <w:rsid w:val="00947BA5"/>
    <w:rsid w:val="00970A9B"/>
    <w:rsid w:val="00982732"/>
    <w:rsid w:val="00992EE4"/>
    <w:rsid w:val="009F14F1"/>
    <w:rsid w:val="00A605AA"/>
    <w:rsid w:val="00A6385E"/>
    <w:rsid w:val="00A64FA3"/>
    <w:rsid w:val="00A9682A"/>
    <w:rsid w:val="00AD1A1F"/>
    <w:rsid w:val="00B92973"/>
    <w:rsid w:val="00BA1735"/>
    <w:rsid w:val="00BA77C8"/>
    <w:rsid w:val="00C209A7"/>
    <w:rsid w:val="00C32E34"/>
    <w:rsid w:val="00C43D38"/>
    <w:rsid w:val="00C676D3"/>
    <w:rsid w:val="00CA3D37"/>
    <w:rsid w:val="00CB2B08"/>
    <w:rsid w:val="00CE4BBB"/>
    <w:rsid w:val="00CE7801"/>
    <w:rsid w:val="00D7419C"/>
    <w:rsid w:val="00D91FB6"/>
    <w:rsid w:val="00E21E4E"/>
    <w:rsid w:val="00E23080"/>
    <w:rsid w:val="00E50F91"/>
    <w:rsid w:val="00ED2F8F"/>
  </w:rsids>
  <m:mathPr>
    <m:mathFont m:val="Cambria Math"/>
    <m:brkBin m:val="before"/>
    <m:brkBinSub m:val="--"/>
    <m:smallFrac m:val="0"/>
    <m:dispDef/>
    <m:lMargin m:val="0"/>
    <m:rMargin m:val="0"/>
    <m:defJc m:val="centerGroup"/>
    <m:wrapIndent m:val="1440"/>
    <m:intLim m:val="subSup"/>
    <m:naryLim m:val="undOvr"/>
  </m:mathPr>
  <w:themeFontLang w:val="es-A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Heading1">
    <w:name w:val="heading 1"/>
    <w:next w:val="Paragraph"/>
    <w:link w:val="Heading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Heading2">
    <w:name w:val="heading 2"/>
    <w:next w:val="Paragraph"/>
    <w:link w:val="Heading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Heading3">
    <w:name w:val="heading 3"/>
    <w:next w:val="Paragraph"/>
    <w:link w:val="Heading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Heading4">
    <w:name w:val="heading 4"/>
    <w:next w:val="Paragraph"/>
    <w:link w:val="Heading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Heading5">
    <w:name w:val="heading 5"/>
    <w:next w:val="Paragraph"/>
    <w:link w:val="Heading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Heading6">
    <w:name w:val="heading 6"/>
    <w:next w:val="Paragraph"/>
    <w:link w:val="Heading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Heading7">
    <w:name w:val="heading 7"/>
    <w:next w:val="Paragraph"/>
    <w:link w:val="Heading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Heading8">
    <w:name w:val="heading 8"/>
    <w:next w:val="Paragraph"/>
    <w:link w:val="Heading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Heading9">
    <w:name w:val="heading 9"/>
    <w:next w:val="Paragraph"/>
    <w:link w:val="Heading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PlaceholderText">
    <w:name w:val="Placeholder Text"/>
    <w:basedOn w:val="DefaultParagraphFon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Header">
    <w:name w:val="header"/>
    <w:basedOn w:val="Normal"/>
    <w:link w:val="HeaderChar"/>
    <w:uiPriority w:val="99"/>
    <w:unhideWhenUsed/>
    <w:rsid w:val="00BA77C8"/>
    <w:pPr>
      <w:tabs>
        <w:tab w:val="center" w:pos="4252"/>
        <w:tab w:val="right" w:pos="8504"/>
      </w:tabs>
      <w:spacing w:after="0" w:line="240" w:lineRule="auto"/>
    </w:pPr>
  </w:style>
  <w:style w:type="character" w:customStyle="1" w:styleId="HeaderChar">
    <w:name w:val="Header Char"/>
    <w:basedOn w:val="DefaultParagraphFont"/>
    <w:link w:val="Header"/>
    <w:uiPriority w:val="99"/>
    <w:rsid w:val="00BA77C8"/>
  </w:style>
  <w:style w:type="paragraph" w:styleId="Footer">
    <w:name w:val="footer"/>
    <w:basedOn w:val="Normal"/>
    <w:link w:val="FooterChar"/>
    <w:uiPriority w:val="99"/>
    <w:unhideWhenUsed/>
    <w:rsid w:val="00BA77C8"/>
    <w:pPr>
      <w:tabs>
        <w:tab w:val="center" w:pos="4252"/>
        <w:tab w:val="right" w:pos="8504"/>
      </w:tabs>
      <w:spacing w:after="0" w:line="240" w:lineRule="auto"/>
    </w:pPr>
  </w:style>
  <w:style w:type="character" w:customStyle="1" w:styleId="FooterChar">
    <w:name w:val="Footer Char"/>
    <w:basedOn w:val="DefaultParagraphFont"/>
    <w:link w:val="Footer"/>
    <w:uiPriority w:val="99"/>
    <w:rsid w:val="00BA77C8"/>
  </w:style>
  <w:style w:type="character" w:customStyle="1" w:styleId="Heading1Char">
    <w:name w:val="Heading 1 Char"/>
    <w:basedOn w:val="DefaultParagraphFont"/>
    <w:link w:val="Heading1"/>
    <w:rsid w:val="00BA77C8"/>
    <w:rPr>
      <w:rFonts w:ascii="Times New Roman" w:eastAsia="SimSun" w:hAnsi="Times New Roman" w:cs="Arial"/>
      <w:b/>
      <w:bCs/>
      <w:caps/>
      <w:sz w:val="24"/>
      <w:szCs w:val="28"/>
      <w:lang w:val="en-US"/>
    </w:rPr>
  </w:style>
  <w:style w:type="character" w:customStyle="1" w:styleId="Heading2Char">
    <w:name w:val="Heading 2 Char"/>
    <w:basedOn w:val="DefaultParagraphFont"/>
    <w:link w:val="Heading2"/>
    <w:rsid w:val="00BA77C8"/>
    <w:rPr>
      <w:rFonts w:ascii="Times New Roman" w:eastAsia="SimSun" w:hAnsi="Times New Roman" w:cs="Arial"/>
      <w:b/>
      <w:bCs/>
      <w:sz w:val="24"/>
      <w:szCs w:val="26"/>
      <w:lang w:val="en-US"/>
    </w:rPr>
  </w:style>
  <w:style w:type="character" w:customStyle="1" w:styleId="Heading3Char">
    <w:name w:val="Heading 3 Char"/>
    <w:basedOn w:val="DefaultParagraphFont"/>
    <w:link w:val="Heading3"/>
    <w:rsid w:val="00BA77C8"/>
    <w:rPr>
      <w:rFonts w:ascii="Times New Roman" w:eastAsia="SimSun" w:hAnsi="Times New Roman" w:cs="Arial"/>
      <w:b/>
      <w:sz w:val="24"/>
      <w:szCs w:val="26"/>
      <w:lang w:val="en-US"/>
    </w:rPr>
  </w:style>
  <w:style w:type="character" w:customStyle="1" w:styleId="Heading4Char">
    <w:name w:val="Heading 4 Char"/>
    <w:basedOn w:val="DefaultParagraphFont"/>
    <w:link w:val="Heading4"/>
    <w:rsid w:val="00BA77C8"/>
    <w:rPr>
      <w:rFonts w:ascii="Times New Roman" w:eastAsia="SimSun" w:hAnsi="Times New Roman" w:cs="Arial"/>
      <w:b/>
      <w:bCs/>
      <w:sz w:val="24"/>
      <w:szCs w:val="24"/>
      <w:lang w:val="en-US"/>
    </w:rPr>
  </w:style>
  <w:style w:type="character" w:customStyle="1" w:styleId="Heading5Char">
    <w:name w:val="Heading 5 Char"/>
    <w:basedOn w:val="DefaultParagraphFont"/>
    <w:link w:val="Heading5"/>
    <w:rsid w:val="00BA77C8"/>
    <w:rPr>
      <w:rFonts w:ascii="Times New Roman" w:eastAsia="Times New Roman" w:hAnsi="Times New Roman" w:cs="Arial"/>
      <w:b/>
      <w:iCs/>
      <w:sz w:val="24"/>
      <w:szCs w:val="24"/>
      <w:lang w:val="en-US"/>
    </w:rPr>
  </w:style>
  <w:style w:type="character" w:customStyle="1" w:styleId="Heading6Char">
    <w:name w:val="Heading 6 Char"/>
    <w:basedOn w:val="DefaultParagraphFont"/>
    <w:link w:val="Heading6"/>
    <w:rsid w:val="00BA77C8"/>
    <w:rPr>
      <w:rFonts w:ascii="Times New Roman" w:eastAsia="Times New Roman" w:hAnsi="Times New Roman" w:cs="Arial"/>
      <w:b/>
      <w:iCs/>
      <w:sz w:val="24"/>
      <w:szCs w:val="24"/>
      <w:lang w:val="en-US"/>
    </w:rPr>
  </w:style>
  <w:style w:type="character" w:customStyle="1" w:styleId="Heading7Char">
    <w:name w:val="Heading 7 Char"/>
    <w:basedOn w:val="DefaultParagraphFont"/>
    <w:link w:val="Heading7"/>
    <w:rsid w:val="00BA77C8"/>
    <w:rPr>
      <w:rFonts w:ascii="Times New Roman" w:eastAsia="Times New Roman" w:hAnsi="Times New Roman" w:cs="Arial"/>
      <w:b/>
      <w:iCs/>
      <w:sz w:val="24"/>
      <w:szCs w:val="24"/>
      <w:lang w:val="en-US"/>
    </w:rPr>
  </w:style>
  <w:style w:type="character" w:customStyle="1" w:styleId="Heading8Char">
    <w:name w:val="Heading 8 Char"/>
    <w:basedOn w:val="DefaultParagraphFont"/>
    <w:link w:val="Heading8"/>
    <w:rsid w:val="00BA77C8"/>
    <w:rPr>
      <w:rFonts w:ascii="Times New Roman" w:eastAsia="Times New Roman" w:hAnsi="Times New Roman" w:cs="Arial"/>
      <w:b/>
      <w:iCs/>
      <w:sz w:val="24"/>
      <w:szCs w:val="24"/>
      <w:lang w:val="en-US"/>
    </w:rPr>
  </w:style>
  <w:style w:type="character" w:customStyle="1" w:styleId="Heading9Char">
    <w:name w:val="Heading 9 Char"/>
    <w:basedOn w:val="DefaultParagraphFont"/>
    <w:link w:val="Heading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eGrid">
    <w:name w:val="Table Grid"/>
    <w:basedOn w:val="Table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777739">
      <w:bodyDiv w:val="1"/>
      <w:marLeft w:val="0"/>
      <w:marRight w:val="0"/>
      <w:marTop w:val="0"/>
      <w:marBottom w:val="0"/>
      <w:divBdr>
        <w:top w:val="none" w:sz="0" w:space="0" w:color="auto"/>
        <w:left w:val="none" w:sz="0" w:space="0" w:color="auto"/>
        <w:bottom w:val="none" w:sz="0" w:space="0" w:color="auto"/>
        <w:right w:val="none" w:sz="0" w:space="0" w:color="auto"/>
      </w:divBdr>
    </w:div>
    <w:div w:id="1534272453">
      <w:bodyDiv w:val="1"/>
      <w:marLeft w:val="0"/>
      <w:marRight w:val="0"/>
      <w:marTop w:val="0"/>
      <w:marBottom w:val="0"/>
      <w:divBdr>
        <w:top w:val="none" w:sz="0" w:space="0" w:color="auto"/>
        <w:left w:val="none" w:sz="0" w:space="0" w:color="auto"/>
        <w:bottom w:val="none" w:sz="0" w:space="0" w:color="auto"/>
        <w:right w:val="none" w:sz="0" w:space="0" w:color="auto"/>
      </w:divBdr>
    </w:div>
    <w:div w:id="214304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4</Pages>
  <Words>892</Words>
  <Characters>5089</Characters>
  <Application>Microsoft Office Word</Application>
  <DocSecurity>0</DocSecurity>
  <Lines>42</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Zun Dai</cp:lastModifiedBy>
  <cp:revision>6</cp:revision>
  <dcterms:created xsi:type="dcterms:W3CDTF">2021-03-17T14:57:00Z</dcterms:created>
  <dcterms:modified xsi:type="dcterms:W3CDTF">2021-05-17T20:20:00Z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