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77777777" w:rsidR="00C32E34" w:rsidRDefault="00C32E34" w:rsidP="00C32E34">
      <w:pPr>
        <w:rPr>
          <w:rFonts w:cstheme="minorHAnsi"/>
          <w:i/>
          <w:iCs/>
          <w:lang w:val="en-US"/>
        </w:rPr>
      </w:pPr>
      <w:r w:rsidRPr="001D0754">
        <w:rPr>
          <w:rFonts w:cstheme="minorHAnsi"/>
          <w:i/>
          <w:iCs/>
          <w:lang w:val="en-US"/>
        </w:rPr>
        <w:t>Breath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1E8035DF" w:rsidR="00C32E34" w:rsidRPr="009D1F3B" w:rsidRDefault="00FE71CF" w:rsidP="009657B8">
            <w:pPr>
              <w:rPr>
                <w:rFonts w:cstheme="minorHAnsi"/>
                <w:color w:val="000000" w:themeColor="text1"/>
                <w:lang w:val="en-US"/>
              </w:rPr>
            </w:pPr>
            <w:r>
              <w:rPr>
                <w:rFonts w:cstheme="minorHAnsi"/>
                <w:color w:val="000000" w:themeColor="text1"/>
                <w:lang w:val="en-US"/>
              </w:rPr>
              <w:t>Annual fee</w:t>
            </w:r>
          </w:p>
        </w:tc>
        <w:tc>
          <w:tcPr>
            <w:tcW w:w="4449" w:type="dxa"/>
          </w:tcPr>
          <w:p w14:paraId="0BC73C5D" w14:textId="48383507" w:rsidR="00C32E34" w:rsidRPr="009D1F3B" w:rsidRDefault="00FE71CF" w:rsidP="009657B8">
            <w:pPr>
              <w:rPr>
                <w:rFonts w:cstheme="minorHAnsi"/>
                <w:color w:val="000000" w:themeColor="text1"/>
                <w:lang w:val="en-US"/>
              </w:rPr>
            </w:pPr>
            <w:r>
              <w:rPr>
                <w:rFonts w:cstheme="minorHAnsi"/>
                <w:color w:val="000000" w:themeColor="text1"/>
                <w:lang w:val="en-US"/>
              </w:rPr>
              <w:t xml:space="preserve">Tasa </w:t>
            </w:r>
            <w:proofErr w:type="spellStart"/>
            <w:r>
              <w:rPr>
                <w:rFonts w:cstheme="minorHAnsi"/>
                <w:color w:val="000000" w:themeColor="text1"/>
                <w:lang w:val="en-US"/>
              </w:rPr>
              <w:t>anual</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42E63374" w:rsidR="00C32E34" w:rsidRDefault="00FE71CF" w:rsidP="009657B8">
            <w:pPr>
              <w:rPr>
                <w:rFonts w:cstheme="minorHAnsi"/>
                <w:color w:val="000000" w:themeColor="text1"/>
                <w:lang w:val="en-US"/>
              </w:rPr>
            </w:pPr>
            <w:r>
              <w:rPr>
                <w:rFonts w:cstheme="minorHAnsi"/>
                <w:color w:val="000000" w:themeColor="text1"/>
                <w:lang w:val="en-US"/>
              </w:rPr>
              <w:t>Statement</w:t>
            </w:r>
          </w:p>
        </w:tc>
        <w:tc>
          <w:tcPr>
            <w:tcW w:w="4449" w:type="dxa"/>
          </w:tcPr>
          <w:p w14:paraId="1479DEB3" w14:textId="791BD4B6" w:rsidR="00C32E34" w:rsidRPr="000C67EA" w:rsidRDefault="00FE71CF" w:rsidP="009657B8">
            <w:pPr>
              <w:rPr>
                <w:rFonts w:cstheme="minorHAnsi"/>
                <w:color w:val="000000" w:themeColor="text1"/>
              </w:rPr>
            </w:pPr>
            <w:r>
              <w:rPr>
                <w:rFonts w:cstheme="minorHAnsi"/>
                <w:color w:val="000000" w:themeColor="text1"/>
              </w:rPr>
              <w:t>Estado de cuenta</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559AAC94" w:rsidR="00C32E34" w:rsidRDefault="00173050" w:rsidP="009657B8">
            <w:pPr>
              <w:rPr>
                <w:rFonts w:cstheme="minorHAnsi"/>
                <w:color w:val="000000" w:themeColor="text1"/>
                <w:lang w:val="en-US"/>
              </w:rPr>
            </w:pPr>
            <w:r>
              <w:rPr>
                <w:rFonts w:cstheme="minorHAnsi"/>
                <w:color w:val="000000" w:themeColor="text1"/>
                <w:lang w:val="en-US"/>
              </w:rPr>
              <w:t>Saving account</w:t>
            </w:r>
          </w:p>
        </w:tc>
        <w:tc>
          <w:tcPr>
            <w:tcW w:w="4449" w:type="dxa"/>
          </w:tcPr>
          <w:p w14:paraId="39141B9D" w14:textId="423280CD" w:rsidR="00C32E34" w:rsidRDefault="00173050" w:rsidP="009657B8">
            <w:pPr>
              <w:rPr>
                <w:rFonts w:cstheme="minorHAnsi"/>
                <w:color w:val="000000" w:themeColor="text1"/>
                <w:lang w:val="en-US"/>
              </w:rPr>
            </w:pPr>
            <w:proofErr w:type="spellStart"/>
            <w:r>
              <w:rPr>
                <w:rFonts w:cstheme="minorHAnsi"/>
                <w:color w:val="000000" w:themeColor="text1"/>
                <w:lang w:val="en-US"/>
              </w:rPr>
              <w:t>Cuenta</w:t>
            </w:r>
            <w:proofErr w:type="spellEnd"/>
            <w:r>
              <w:rPr>
                <w:rFonts w:cstheme="minorHAnsi"/>
                <w:color w:val="000000" w:themeColor="text1"/>
                <w:lang w:val="en-US"/>
              </w:rPr>
              <w:t xml:space="preserve"> de </w:t>
            </w:r>
            <w:proofErr w:type="spellStart"/>
            <w:r>
              <w:rPr>
                <w:rFonts w:cstheme="minorHAnsi"/>
                <w:color w:val="000000" w:themeColor="text1"/>
                <w:lang w:val="en-US"/>
              </w:rPr>
              <w:t>ahorros</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25883CAF" w:rsidR="00C32E34" w:rsidRDefault="00FE71CF" w:rsidP="009657B8">
            <w:pPr>
              <w:rPr>
                <w:rFonts w:cstheme="minorHAnsi"/>
                <w:color w:val="000000" w:themeColor="text1"/>
                <w:lang w:val="en-US"/>
              </w:rPr>
            </w:pPr>
            <w:r>
              <w:rPr>
                <w:rFonts w:cstheme="minorHAnsi"/>
                <w:color w:val="000000" w:themeColor="text1"/>
                <w:lang w:val="en-US"/>
              </w:rPr>
              <w:t>Billing cycle</w:t>
            </w:r>
          </w:p>
        </w:tc>
        <w:tc>
          <w:tcPr>
            <w:tcW w:w="4449" w:type="dxa"/>
          </w:tcPr>
          <w:p w14:paraId="09A4F8BB" w14:textId="00B63E2D" w:rsidR="00C32E34" w:rsidRDefault="00FE71CF" w:rsidP="009657B8">
            <w:pPr>
              <w:rPr>
                <w:rFonts w:cstheme="minorHAnsi"/>
                <w:color w:val="000000" w:themeColor="text1"/>
                <w:lang w:val="en-US"/>
              </w:rPr>
            </w:pPr>
            <w:proofErr w:type="spellStart"/>
            <w:r>
              <w:rPr>
                <w:rFonts w:cstheme="minorHAnsi"/>
                <w:color w:val="000000" w:themeColor="text1"/>
                <w:lang w:val="en-US"/>
              </w:rPr>
              <w:t>Ciclo</w:t>
            </w:r>
            <w:proofErr w:type="spellEnd"/>
            <w:r>
              <w:rPr>
                <w:rFonts w:cstheme="minorHAnsi"/>
                <w:color w:val="000000" w:themeColor="text1"/>
                <w:lang w:val="en-US"/>
              </w:rPr>
              <w:t xml:space="preserve"> de </w:t>
            </w:r>
            <w:proofErr w:type="spellStart"/>
            <w:r>
              <w:rPr>
                <w:rFonts w:cstheme="minorHAnsi"/>
                <w:color w:val="000000" w:themeColor="text1"/>
                <w:lang w:val="en-US"/>
              </w:rPr>
              <w:t>facturación</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0" w:type="auto"/>
        <w:tblLook w:val="04A0" w:firstRow="1" w:lastRow="0" w:firstColumn="1" w:lastColumn="0" w:noHBand="0" w:noVBand="1"/>
      </w:tblPr>
      <w:tblGrid>
        <w:gridCol w:w="4106"/>
        <w:gridCol w:w="3853"/>
      </w:tblGrid>
      <w:tr w:rsidR="00472318" w:rsidRPr="00B832E6" w14:paraId="450D9B13" w14:textId="77777777" w:rsidTr="00FE71CF">
        <w:tc>
          <w:tcPr>
            <w:tcW w:w="4106"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3853"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5777D1" w14:paraId="1D0BC489" w14:textId="77777777" w:rsidTr="00FE71CF">
        <w:tc>
          <w:tcPr>
            <w:tcW w:w="4106" w:type="dxa"/>
          </w:tcPr>
          <w:p w14:paraId="6A4D0E4C" w14:textId="77777777" w:rsidR="00FE71CF" w:rsidRDefault="00FE71CF" w:rsidP="009546F9">
            <w:pPr>
              <w:ind w:left="708"/>
              <w:jc w:val="center"/>
              <w:rPr>
                <w:b/>
                <w:lang w:val="en-US"/>
              </w:rPr>
            </w:pPr>
          </w:p>
          <w:p w14:paraId="14A9D04F" w14:textId="46CAB9F7" w:rsidR="009546F9" w:rsidRPr="005C083F" w:rsidRDefault="009546F9" w:rsidP="009546F9">
            <w:pPr>
              <w:ind w:left="708"/>
              <w:jc w:val="center"/>
              <w:rPr>
                <w:lang w:val="en-US"/>
              </w:rPr>
            </w:pPr>
            <w:r w:rsidRPr="005C083F">
              <w:rPr>
                <w:b/>
                <w:lang w:val="en-US"/>
              </w:rPr>
              <w:t>Shop with confidence with the U.S. Bank Platinum Visa®</w:t>
            </w:r>
          </w:p>
          <w:p w14:paraId="51A91ED2" w14:textId="77777777" w:rsidR="009546F9" w:rsidRDefault="009546F9" w:rsidP="009546F9">
            <w:pPr>
              <w:pStyle w:val="Prrafodelista"/>
              <w:widowControl w:val="0"/>
              <w:numPr>
                <w:ilvl w:val="0"/>
                <w:numId w:val="4"/>
              </w:numPr>
              <w:suppressAutoHyphens/>
              <w:autoSpaceDN w:val="0"/>
              <w:ind w:left="1428"/>
              <w:jc w:val="both"/>
              <w:rPr>
                <w:lang w:val="en-US"/>
              </w:rPr>
            </w:pPr>
            <w:r w:rsidRPr="005C083F">
              <w:rPr>
                <w:lang w:val="en-US"/>
              </w:rPr>
              <w:t>Take advantage of our 0% introductory APR. See full terms and conditions.</w:t>
            </w:r>
          </w:p>
          <w:p w14:paraId="60103A00" w14:textId="77777777" w:rsidR="009546F9" w:rsidRPr="000C4374" w:rsidRDefault="009546F9" w:rsidP="009546F9">
            <w:pPr>
              <w:pStyle w:val="Prrafodelista"/>
              <w:widowControl w:val="0"/>
              <w:numPr>
                <w:ilvl w:val="0"/>
                <w:numId w:val="4"/>
              </w:numPr>
              <w:suppressAutoHyphens/>
              <w:autoSpaceDN w:val="0"/>
              <w:ind w:left="1428"/>
              <w:jc w:val="both"/>
            </w:pPr>
            <w:r w:rsidRPr="000C4374">
              <w:t xml:space="preserve">No </w:t>
            </w:r>
            <w:proofErr w:type="spellStart"/>
            <w:r w:rsidRPr="000C4374">
              <w:t>annual</w:t>
            </w:r>
            <w:proofErr w:type="spellEnd"/>
            <w:r w:rsidRPr="000C4374">
              <w:t xml:space="preserve"> </w:t>
            </w:r>
            <w:proofErr w:type="spellStart"/>
            <w:r w:rsidRPr="000C4374">
              <w:t>fee</w:t>
            </w:r>
            <w:proofErr w:type="spellEnd"/>
            <w:r w:rsidRPr="000C4374">
              <w:t>.</w:t>
            </w:r>
          </w:p>
          <w:p w14:paraId="698DF86D" w14:textId="77777777" w:rsidR="009546F9" w:rsidRPr="000C4374" w:rsidRDefault="009546F9" w:rsidP="009546F9">
            <w:pPr>
              <w:pStyle w:val="Prrafodelista"/>
              <w:widowControl w:val="0"/>
              <w:numPr>
                <w:ilvl w:val="0"/>
                <w:numId w:val="4"/>
              </w:numPr>
              <w:suppressAutoHyphens/>
              <w:autoSpaceDN w:val="0"/>
              <w:ind w:left="1428"/>
              <w:jc w:val="both"/>
            </w:pPr>
            <w:proofErr w:type="spellStart"/>
            <w:r w:rsidRPr="000C4374">
              <w:t>Generous</w:t>
            </w:r>
            <w:proofErr w:type="spellEnd"/>
            <w:r w:rsidRPr="000C4374">
              <w:t xml:space="preserve"> </w:t>
            </w:r>
            <w:proofErr w:type="spellStart"/>
            <w:r w:rsidRPr="000C4374">
              <w:t>travel</w:t>
            </w:r>
            <w:proofErr w:type="spellEnd"/>
            <w:r w:rsidRPr="000C4374">
              <w:t xml:space="preserve"> </w:t>
            </w:r>
            <w:proofErr w:type="spellStart"/>
            <w:r w:rsidRPr="000C4374">
              <w:t>rewards</w:t>
            </w:r>
            <w:proofErr w:type="spellEnd"/>
            <w:r w:rsidRPr="000C4374">
              <w:t>.</w:t>
            </w:r>
          </w:p>
          <w:p w14:paraId="0680530E" w14:textId="77777777" w:rsidR="009546F9" w:rsidRPr="005C083F" w:rsidRDefault="009546F9" w:rsidP="009546F9">
            <w:pPr>
              <w:pStyle w:val="Prrafodelista"/>
              <w:widowControl w:val="0"/>
              <w:numPr>
                <w:ilvl w:val="0"/>
                <w:numId w:val="4"/>
              </w:numPr>
              <w:suppressAutoHyphens/>
              <w:autoSpaceDN w:val="0"/>
              <w:ind w:left="1428"/>
              <w:jc w:val="both"/>
            </w:pPr>
            <w:r w:rsidRPr="005C083F">
              <w:t xml:space="preserve">Easy online </w:t>
            </w:r>
            <w:proofErr w:type="spellStart"/>
            <w:r w:rsidRPr="005C083F">
              <w:t>application</w:t>
            </w:r>
            <w:proofErr w:type="spellEnd"/>
            <w:r w:rsidRPr="005C083F">
              <w:t>.</w:t>
            </w:r>
          </w:p>
          <w:p w14:paraId="03FEF151" w14:textId="6360CF51" w:rsidR="009546F9" w:rsidRPr="005C083F" w:rsidRDefault="009546F9" w:rsidP="009546F9">
            <w:pPr>
              <w:pStyle w:val="Prrafodelista"/>
              <w:widowControl w:val="0"/>
              <w:numPr>
                <w:ilvl w:val="0"/>
                <w:numId w:val="4"/>
              </w:numPr>
              <w:suppressAutoHyphens/>
              <w:autoSpaceDN w:val="0"/>
              <w:ind w:left="1428"/>
              <w:jc w:val="both"/>
              <w:rPr>
                <w:lang w:val="en-US"/>
              </w:rPr>
            </w:pPr>
            <w:r w:rsidRPr="005C083F">
              <w:rPr>
                <w:lang w:val="en-US"/>
              </w:rPr>
              <w:t xml:space="preserve">Enjoy convenient features to help you manage your money such as US </w:t>
            </w:r>
            <w:r w:rsidRPr="005C083F">
              <w:rPr>
                <w:lang w:val="en-US"/>
              </w:rPr>
              <w:lastRenderedPageBreak/>
              <w:t>Protection</w:t>
            </w:r>
            <w:r>
              <w:rPr>
                <w:lang w:val="en-US"/>
              </w:rPr>
              <w:t>®</w:t>
            </w:r>
            <w:r w:rsidRPr="005C083F">
              <w:rPr>
                <w:lang w:val="en-US"/>
              </w:rPr>
              <w:t>, 24/7 online account access, and text and email alerts that help you monitor your spending.</w:t>
            </w:r>
          </w:p>
          <w:p w14:paraId="667C70DD" w14:textId="77777777" w:rsidR="009546F9" w:rsidRPr="005C083F" w:rsidRDefault="009546F9" w:rsidP="009546F9">
            <w:pPr>
              <w:ind w:left="708"/>
              <w:jc w:val="both"/>
              <w:rPr>
                <w:lang w:val="en-US"/>
              </w:rPr>
            </w:pPr>
          </w:p>
          <w:p w14:paraId="4F02B037" w14:textId="77777777" w:rsidR="009546F9" w:rsidRPr="005C083F" w:rsidRDefault="009546F9" w:rsidP="009546F9">
            <w:pPr>
              <w:ind w:left="708"/>
              <w:jc w:val="both"/>
              <w:rPr>
                <w:b/>
                <w:lang w:val="en-US"/>
              </w:rPr>
            </w:pPr>
            <w:r w:rsidRPr="005C083F">
              <w:rPr>
                <w:b/>
                <w:lang w:val="en-US"/>
              </w:rPr>
              <w:t>U.S. Bank Visa Platinum Credit Card Benefits</w:t>
            </w:r>
          </w:p>
          <w:p w14:paraId="352F1755" w14:textId="77777777" w:rsidR="009546F9" w:rsidRPr="000C4374" w:rsidRDefault="009546F9" w:rsidP="009546F9">
            <w:pPr>
              <w:ind w:left="708"/>
              <w:jc w:val="both"/>
              <w:rPr>
                <w:lang w:val="en-US"/>
              </w:rPr>
            </w:pPr>
            <w:r w:rsidRPr="005C083F">
              <w:rPr>
                <w:b/>
                <w:lang w:val="en-US"/>
              </w:rPr>
              <w:t>Special 0% Introductory APR.</w:t>
            </w:r>
            <w:r w:rsidRPr="005C083F">
              <w:rPr>
                <w:lang w:val="en-US"/>
              </w:rPr>
              <w:t xml:space="preserve"> When you </w:t>
            </w:r>
            <w:r w:rsidRPr="000C4374">
              <w:rPr>
                <w:lang w:val="en-US"/>
              </w:rPr>
              <w:t>apply</w:t>
            </w:r>
            <w:r w:rsidRPr="005C083F">
              <w:rPr>
                <w:lang w:val="en-US"/>
              </w:rPr>
              <w:t xml:space="preserve"> online, new cardmembers pay just 0% Introductory </w:t>
            </w:r>
            <w:r w:rsidRPr="000C4374">
              <w:rPr>
                <w:lang w:val="en-US"/>
              </w:rPr>
              <w:t>APR</w:t>
            </w:r>
            <w:r w:rsidRPr="005C083F">
              <w:rPr>
                <w:lang w:val="en-US"/>
              </w:rPr>
              <w:t xml:space="preserve"> on purchases and balance transfers for six months... the savings can really add up quickly! </w:t>
            </w:r>
            <w:r w:rsidRPr="000C4374">
              <w:rPr>
                <w:lang w:val="en-US"/>
              </w:rPr>
              <w:t>No Annual Fee.</w:t>
            </w:r>
          </w:p>
          <w:p w14:paraId="6A9EDA30" w14:textId="77777777" w:rsidR="009546F9" w:rsidRPr="005C083F" w:rsidRDefault="009546F9" w:rsidP="009546F9">
            <w:pPr>
              <w:ind w:left="708"/>
              <w:jc w:val="both"/>
              <w:rPr>
                <w:lang w:val="en-US"/>
              </w:rPr>
            </w:pPr>
            <w:r w:rsidRPr="005C083F">
              <w:rPr>
                <w:b/>
                <w:lang w:val="en-US"/>
              </w:rPr>
              <w:t>Free Online Account Access.</w:t>
            </w:r>
            <w:r w:rsidRPr="000C4374">
              <w:rPr>
                <w:lang w:val="en-US"/>
              </w:rPr>
              <w:t xml:space="preserve"> </w:t>
            </w:r>
            <w:r w:rsidRPr="005C083F">
              <w:rPr>
                <w:lang w:val="en-US"/>
              </w:rPr>
              <w:t xml:space="preserve">It's the easiest way to bank online. Here you can </w:t>
            </w:r>
            <w:r w:rsidRPr="000C4374">
              <w:rPr>
                <w:lang w:val="en-US"/>
              </w:rPr>
              <w:t>enroll in Online Statements Only and set up Account Alerts. View and manage your credit card purchases and advances using U.S. Bank Internet Banking. With this free service you can view your 18 most current</w:t>
            </w:r>
            <w:r w:rsidRPr="005C083F">
              <w:rPr>
                <w:lang w:val="en-US"/>
              </w:rPr>
              <w:t xml:space="preserve"> statements, download account history, check your current balance and available credit, verify your next payment date, make a payment from your U.S. Bank checking or savings account, or obtain a cash advance. </w:t>
            </w:r>
          </w:p>
          <w:p w14:paraId="6B255A1F" w14:textId="39693A1B" w:rsidR="009546F9" w:rsidRPr="000C4374" w:rsidRDefault="009546F9" w:rsidP="009546F9">
            <w:pPr>
              <w:ind w:left="708"/>
              <w:jc w:val="both"/>
              <w:rPr>
                <w:lang w:val="en-US"/>
              </w:rPr>
            </w:pPr>
            <w:r w:rsidRPr="005C083F">
              <w:rPr>
                <w:lang w:val="en-US"/>
              </w:rPr>
              <w:t xml:space="preserve">Your introductory APR </w:t>
            </w:r>
            <w:r w:rsidRPr="000C4374">
              <w:rPr>
                <w:lang w:val="en-US"/>
              </w:rPr>
              <w:t>applies</w:t>
            </w:r>
            <w:r w:rsidRPr="005C083F">
              <w:rPr>
                <w:lang w:val="en-US"/>
              </w:rPr>
              <w:t xml:space="preserve"> to purchases and balance transfers and the rates are valid for 6 billing cycles. The introductory rate does </w:t>
            </w:r>
            <w:r w:rsidRPr="000C4374">
              <w:rPr>
                <w:lang w:val="en-US"/>
              </w:rPr>
              <w:t>not apply to</w:t>
            </w:r>
            <w:r w:rsidRPr="005C083F">
              <w:rPr>
                <w:lang w:val="en-US"/>
              </w:rPr>
              <w:t xml:space="preserve"> cash advances. We </w:t>
            </w:r>
            <w:r w:rsidRPr="000C4374">
              <w:rPr>
                <w:lang w:val="en-US"/>
              </w:rPr>
              <w:t>apply</w:t>
            </w:r>
            <w:r w:rsidRPr="005C083F">
              <w:rPr>
                <w:lang w:val="en-US"/>
              </w:rPr>
              <w:t xml:space="preserve"> your minimum payment to balances with lower APRs first. Amounts paid over the minimum payment </w:t>
            </w:r>
            <w:r w:rsidRPr="000C4374">
              <w:rPr>
                <w:lang w:val="en-US"/>
              </w:rPr>
              <w:t>will be applied</w:t>
            </w:r>
            <w:r w:rsidRPr="005C083F">
              <w:rPr>
                <w:lang w:val="en-US"/>
              </w:rPr>
              <w:t xml:space="preserve"> in the order of highest to lowest APR balances</w:t>
            </w:r>
            <w:r>
              <w:rPr>
                <w:lang w:val="en-US"/>
              </w:rPr>
              <w:t xml:space="preserve"> unless otherwise stated</w:t>
            </w:r>
            <w:r w:rsidRPr="005C083F">
              <w:rPr>
                <w:lang w:val="en-US"/>
              </w:rPr>
              <w:t>. Balance transfer fees apply</w:t>
            </w:r>
            <w:r w:rsidR="002D7B1B">
              <w:rPr>
                <w:lang w:val="en-US"/>
              </w:rPr>
              <w:t>.</w:t>
            </w:r>
          </w:p>
          <w:p w14:paraId="12FF4CAD" w14:textId="77777777" w:rsidR="009546F9" w:rsidRPr="00B94100" w:rsidRDefault="009546F9" w:rsidP="009546F9">
            <w:pPr>
              <w:ind w:left="708"/>
              <w:jc w:val="both"/>
              <w:rPr>
                <w:lang w:val="en-US"/>
              </w:rPr>
            </w:pPr>
            <w:r w:rsidRPr="000C4374">
              <w:rPr>
                <w:lang w:val="en-US"/>
              </w:rPr>
              <w:t xml:space="preserve">You may allow authorized users on your account in the following ways: (1) by notifying us that you want someone added to your account as an authorized user; (2) by lending or otherwise intentionally making </w:t>
            </w:r>
            <w:r w:rsidRPr="000C4374">
              <w:rPr>
                <w:lang w:val="en-US"/>
              </w:rPr>
              <w:lastRenderedPageBreak/>
              <w:t>your card, account number, or credit device accessible to another; or (3) by any other ways in which you would be legally considered to have allowed another to use your account or to be legally prevented from denying that you did so. You must think carefully before you allow anyone to become an authorized user.</w:t>
            </w:r>
            <w:r w:rsidRPr="00B94100">
              <w:rPr>
                <w:lang w:val="en-US"/>
              </w:rPr>
              <w:t xml:space="preserve"> </w:t>
            </w:r>
          </w:p>
          <w:p w14:paraId="672D5499" w14:textId="77777777" w:rsidR="009546F9" w:rsidRPr="005C083F" w:rsidRDefault="009546F9" w:rsidP="009546F9">
            <w:pPr>
              <w:ind w:left="708"/>
              <w:jc w:val="both"/>
              <w:rPr>
                <w:lang w:val="en-US"/>
              </w:rPr>
            </w:pPr>
            <w:r w:rsidRPr="005C083F">
              <w:rPr>
                <w:lang w:val="en-US"/>
              </w:rPr>
              <w:t>Please contact a U.S. Bank representative for full details</w:t>
            </w:r>
            <w:r>
              <w:rPr>
                <w:lang w:val="en-US"/>
              </w:rPr>
              <w:t>.</w:t>
            </w:r>
          </w:p>
          <w:p w14:paraId="785259C0" w14:textId="77777777" w:rsidR="00472318" w:rsidRDefault="00472318" w:rsidP="00B41EB5">
            <w:pPr>
              <w:rPr>
                <w:rFonts w:cstheme="minorHAnsi"/>
                <w:color w:val="000000" w:themeColor="text1"/>
                <w:lang w:val="en-US"/>
              </w:rPr>
            </w:pPr>
          </w:p>
          <w:p w14:paraId="5791590B" w14:textId="77777777" w:rsidR="00472318" w:rsidRDefault="00472318" w:rsidP="00B41EB5">
            <w:pPr>
              <w:rPr>
                <w:rFonts w:cstheme="minorHAnsi"/>
                <w:color w:val="000000" w:themeColor="text1"/>
                <w:lang w:val="en-US"/>
              </w:rPr>
            </w:pPr>
          </w:p>
          <w:p w14:paraId="2D4C9D5A" w14:textId="0A4A1842" w:rsidR="00472318" w:rsidRPr="009D1F3B" w:rsidRDefault="00472318" w:rsidP="00B41EB5">
            <w:pPr>
              <w:rPr>
                <w:rFonts w:cstheme="minorHAnsi"/>
                <w:color w:val="000000" w:themeColor="text1"/>
                <w:lang w:val="en-US"/>
              </w:rPr>
            </w:pPr>
          </w:p>
        </w:tc>
        <w:tc>
          <w:tcPr>
            <w:tcW w:w="3853" w:type="dxa"/>
          </w:tcPr>
          <w:p w14:paraId="6A1FADDC" w14:textId="77777777" w:rsidR="005777D1" w:rsidRPr="009D1B4E" w:rsidRDefault="005777D1" w:rsidP="005777D1">
            <w:pPr>
              <w:jc w:val="center"/>
              <w:rPr>
                <w:b/>
                <w:bCs/>
                <w:lang w:val="en-US"/>
              </w:rPr>
            </w:pPr>
          </w:p>
          <w:p w14:paraId="5C5DAFA1" w14:textId="77777777" w:rsidR="005777D1" w:rsidRPr="008666DE" w:rsidRDefault="005777D1" w:rsidP="005777D1">
            <w:pPr>
              <w:jc w:val="center"/>
              <w:rPr>
                <w:b/>
                <w:bCs/>
              </w:rPr>
            </w:pPr>
            <w:r w:rsidRPr="008666DE">
              <w:rPr>
                <w:b/>
                <w:bCs/>
              </w:rPr>
              <w:t>Compr</w:t>
            </w:r>
            <w:r>
              <w:rPr>
                <w:b/>
                <w:bCs/>
              </w:rPr>
              <w:t>a</w:t>
            </w:r>
            <w:r w:rsidRPr="008666DE">
              <w:rPr>
                <w:b/>
                <w:bCs/>
              </w:rPr>
              <w:t xml:space="preserve"> con confianza con la tarjeta Visa </w:t>
            </w:r>
            <w:proofErr w:type="spellStart"/>
            <w:r w:rsidRPr="008666DE">
              <w:rPr>
                <w:b/>
                <w:bCs/>
              </w:rPr>
              <w:t>Platinum</w:t>
            </w:r>
            <w:proofErr w:type="spellEnd"/>
            <w:r w:rsidRPr="008666DE">
              <w:rPr>
                <w:b/>
                <w:bCs/>
              </w:rPr>
              <w:t>® de U.S. Bank</w:t>
            </w:r>
          </w:p>
          <w:p w14:paraId="1127A41C" w14:textId="77777777" w:rsidR="005777D1" w:rsidRDefault="005777D1" w:rsidP="005777D1">
            <w:pPr>
              <w:pStyle w:val="Prrafodelista"/>
              <w:numPr>
                <w:ilvl w:val="0"/>
                <w:numId w:val="5"/>
              </w:numPr>
            </w:pPr>
            <w:r>
              <w:t>Aprovecha nuestro beneficio del 0% de APR inicial. Ver términos y condiciones.</w:t>
            </w:r>
          </w:p>
          <w:p w14:paraId="38CF79E0" w14:textId="5FE3DF98" w:rsidR="005777D1" w:rsidRDefault="005777D1" w:rsidP="005777D1">
            <w:pPr>
              <w:pStyle w:val="Prrafodelista"/>
              <w:numPr>
                <w:ilvl w:val="0"/>
                <w:numId w:val="5"/>
              </w:numPr>
            </w:pPr>
            <w:r>
              <w:t xml:space="preserve">Sin </w:t>
            </w:r>
            <w:r w:rsidR="00FE71CF">
              <w:t>tasa</w:t>
            </w:r>
            <w:r>
              <w:t xml:space="preserve"> anual.</w:t>
            </w:r>
          </w:p>
          <w:p w14:paraId="0A834698" w14:textId="77777777" w:rsidR="005777D1" w:rsidRDefault="005777D1" w:rsidP="005777D1">
            <w:pPr>
              <w:pStyle w:val="Prrafodelista"/>
              <w:numPr>
                <w:ilvl w:val="0"/>
                <w:numId w:val="5"/>
              </w:numPr>
            </w:pPr>
            <w:r>
              <w:t>Generosos premios de viajes.</w:t>
            </w:r>
          </w:p>
          <w:p w14:paraId="6937DBE1" w14:textId="77777777" w:rsidR="005777D1" w:rsidRDefault="005777D1" w:rsidP="005777D1">
            <w:pPr>
              <w:pStyle w:val="Prrafodelista"/>
              <w:numPr>
                <w:ilvl w:val="0"/>
                <w:numId w:val="5"/>
              </w:numPr>
            </w:pPr>
            <w:r>
              <w:t>Aplicación online de uso fácil.</w:t>
            </w:r>
          </w:p>
          <w:p w14:paraId="1EFB3C74" w14:textId="5268A5B1" w:rsidR="005777D1" w:rsidRDefault="005777D1" w:rsidP="005777D1">
            <w:pPr>
              <w:pStyle w:val="Prrafodelista"/>
              <w:numPr>
                <w:ilvl w:val="0"/>
                <w:numId w:val="5"/>
              </w:numPr>
            </w:pPr>
            <w:r>
              <w:t xml:space="preserve">Disfruta de características accesibles que te ayudarán a manejar tu dinero, como </w:t>
            </w:r>
            <w:r w:rsidRPr="008666DE">
              <w:t xml:space="preserve">US </w:t>
            </w:r>
            <w:proofErr w:type="spellStart"/>
            <w:r w:rsidRPr="008666DE">
              <w:lastRenderedPageBreak/>
              <w:t>Protection</w:t>
            </w:r>
            <w:proofErr w:type="spellEnd"/>
            <w:r w:rsidRPr="008666DE">
              <w:t>®</w:t>
            </w:r>
            <w:r>
              <w:t>, acceso a tu cuenta online durante las 24 horas y mensajes y mails alerta que te ayudarán a monitorear tus gastos.</w:t>
            </w:r>
          </w:p>
          <w:p w14:paraId="13A95CFB" w14:textId="77777777" w:rsidR="00173050" w:rsidRDefault="00173050" w:rsidP="00173050">
            <w:pPr>
              <w:pStyle w:val="Prrafodelista"/>
            </w:pPr>
          </w:p>
          <w:p w14:paraId="274AEF54" w14:textId="77777777" w:rsidR="005777D1" w:rsidRDefault="005777D1" w:rsidP="005777D1">
            <w:pPr>
              <w:rPr>
                <w:b/>
                <w:bCs/>
              </w:rPr>
            </w:pPr>
            <w:r w:rsidRPr="008666DE">
              <w:rPr>
                <w:b/>
                <w:bCs/>
              </w:rPr>
              <w:t xml:space="preserve">Beneficios de la tarjeta de crédito Visa </w:t>
            </w:r>
            <w:proofErr w:type="spellStart"/>
            <w:r w:rsidRPr="008666DE">
              <w:rPr>
                <w:b/>
                <w:bCs/>
              </w:rPr>
              <w:t>Platinum</w:t>
            </w:r>
            <w:proofErr w:type="spellEnd"/>
            <w:r w:rsidRPr="008666DE">
              <w:rPr>
                <w:b/>
                <w:bCs/>
              </w:rPr>
              <w:t xml:space="preserve"> de </w:t>
            </w:r>
            <w:r>
              <w:rPr>
                <w:b/>
                <w:bCs/>
              </w:rPr>
              <w:t xml:space="preserve">U.S </w:t>
            </w:r>
            <w:r w:rsidRPr="008666DE">
              <w:rPr>
                <w:b/>
                <w:bCs/>
              </w:rPr>
              <w:t xml:space="preserve">Bank </w:t>
            </w:r>
          </w:p>
          <w:p w14:paraId="00CC4468" w14:textId="66A2D8C4" w:rsidR="005777D1" w:rsidRDefault="005777D1" w:rsidP="005777D1">
            <w:r w:rsidRPr="002A16E6">
              <w:rPr>
                <w:b/>
                <w:bCs/>
              </w:rPr>
              <w:t>0% de tasa APR introductoria:</w:t>
            </w:r>
            <w:r>
              <w:t xml:space="preserve"> cuando se inscriben online, los miembros nuevos pagan un 0% de tasa APR inicial en compras y transferencias de saldos por 6 meses. ¡Tus ahorros pueden aumentar rápido! No hay </w:t>
            </w:r>
            <w:r w:rsidR="00FE71CF">
              <w:t>tasas</w:t>
            </w:r>
            <w:r>
              <w:t xml:space="preserve"> anuales.</w:t>
            </w:r>
          </w:p>
          <w:p w14:paraId="376909EC" w14:textId="795644C8" w:rsidR="005777D1" w:rsidRDefault="005777D1" w:rsidP="005777D1">
            <w:r w:rsidRPr="002A16E6">
              <w:rPr>
                <w:b/>
                <w:bCs/>
              </w:rPr>
              <w:t>Acceso gratis a tu cuenta online:</w:t>
            </w:r>
            <w:r>
              <w:t xml:space="preserve"> es la manera más fácil de manejar tu cuenta bancaria online. Puedes inscribirte en “Sólo </w:t>
            </w:r>
            <w:r w:rsidR="00FE71CF">
              <w:t>estados de cuenta</w:t>
            </w:r>
            <w:r>
              <w:t xml:space="preserve"> online” y crear alertas de cuentas. Mira y administra tus compras y avances de tu tarjeta de crédito usando la banca online de U.S. Bank. Con este servicio gratis puedes ver tus 18 </w:t>
            </w:r>
            <w:r w:rsidR="00FE71CF">
              <w:t>estados de cuenta</w:t>
            </w:r>
            <w:r>
              <w:t xml:space="preserve"> más actuales, descargar tu historial de cuenta, controlar tu saldo actual y crédito disponible, verificar tu próxima fecha de pago, realizar un pago desde tu cuenta de cheques o ahorros de U.S. Bank u obtener un adelanto de dinero.</w:t>
            </w:r>
          </w:p>
          <w:p w14:paraId="53AE68CB" w14:textId="77777777" w:rsidR="005777D1" w:rsidRPr="008666DE" w:rsidRDefault="005777D1" w:rsidP="005777D1">
            <w:r>
              <w:t xml:space="preserve">Tu tasa APR introductoria se aplica a compras y transferencias de saldo y las tasas son válidas por 6 ciclos de facturación. La tasa introductoria no se aplica en adelantos de dinero. Aplicamos tu pago mínimo a saldos con </w:t>
            </w:r>
            <w:proofErr w:type="spellStart"/>
            <w:r>
              <w:t>APRs</w:t>
            </w:r>
            <w:proofErr w:type="spellEnd"/>
            <w:r>
              <w:t xml:space="preserve"> más bajas primero. Los montos pagados sobre tu pago mínimo se aplicarán en orden de más alto a más bajo saldo de APR a menos que sea especificado de otra manera. Se aplican cargos por transferencias de saldos.</w:t>
            </w:r>
          </w:p>
          <w:p w14:paraId="64F712AE" w14:textId="77777777" w:rsidR="005777D1" w:rsidRDefault="005777D1" w:rsidP="005777D1">
            <w:r>
              <w:t xml:space="preserve">Puedes permitir usuarios autorizados en tu cuenta de las siguientes formas: (1) notificándonos que quieres agregar a alguien a tu cuenta como usuario autorizado, (2) prestando o intencionalmente haciendo tu tarjeta, </w:t>
            </w:r>
            <w:r>
              <w:lastRenderedPageBreak/>
              <w:t>número de cuenta o dispositivo de crédito accesible a otro o (3) de alguna otra forma en la que legalmente se consideraría que has permitido que otro utilice tu cuenta o estar legalmente prevenido de haber negado que lo hiciste. Debes pensar con mucho cuidado antes de permitir que alguien se convierta en un usuario autorizado.</w:t>
            </w:r>
          </w:p>
          <w:p w14:paraId="75947C5E" w14:textId="77777777" w:rsidR="005777D1" w:rsidRPr="008666DE" w:rsidRDefault="005777D1" w:rsidP="005777D1">
            <w:r>
              <w:t>Para más detalles, contáctese con un representante de U.S. Bank.</w:t>
            </w:r>
          </w:p>
          <w:p w14:paraId="6F3D484E" w14:textId="4F730F33" w:rsidR="00472318" w:rsidRPr="005777D1" w:rsidRDefault="00472318" w:rsidP="00B41EB5">
            <w:pPr>
              <w:rPr>
                <w:rFonts w:cstheme="minorHAnsi"/>
                <w:color w:val="000000" w:themeColor="text1"/>
              </w:rPr>
            </w:pPr>
          </w:p>
        </w:tc>
      </w:tr>
    </w:tbl>
    <w:p w14:paraId="273A4F89" w14:textId="00DA78EE" w:rsidR="00BA77C8" w:rsidRPr="005777D1"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173050" w14:paraId="4E936DDB" w14:textId="77777777" w:rsidTr="009657B8">
        <w:trPr>
          <w:cantSplit/>
          <w:jc w:val="center"/>
        </w:trPr>
        <w:tc>
          <w:tcPr>
            <w:tcW w:w="3024" w:type="dxa"/>
          </w:tcPr>
          <w:p w14:paraId="16ACC2D0" w14:textId="4D32461C" w:rsidR="00C32E34" w:rsidRPr="002169F4" w:rsidRDefault="00173050" w:rsidP="009657B8">
            <w:pPr>
              <w:pStyle w:val="Table-Body"/>
              <w:rPr>
                <w:noProof w:val="0"/>
                <w:lang w:val="en-US"/>
              </w:rPr>
            </w:pPr>
            <w:r w:rsidRPr="005C083F">
              <w:rPr>
                <w:lang w:val="en-US"/>
              </w:rPr>
              <w:t>Take advantage of our 0% introductory APR.</w:t>
            </w:r>
          </w:p>
        </w:tc>
        <w:tc>
          <w:tcPr>
            <w:tcW w:w="3024" w:type="dxa"/>
          </w:tcPr>
          <w:p w14:paraId="7CBA6972" w14:textId="62F21983" w:rsidR="00C32E34" w:rsidRPr="00173050" w:rsidRDefault="00173050" w:rsidP="009657B8">
            <w:pPr>
              <w:pStyle w:val="Table-Body"/>
              <w:rPr>
                <w:noProof w:val="0"/>
                <w:lang w:val="es-AR"/>
              </w:rPr>
            </w:pPr>
            <w:r w:rsidRPr="00173050">
              <w:rPr>
                <w:lang w:val="es-AR"/>
              </w:rPr>
              <w:t>Aprovecha nuestro beneficio del 0% de APR inicial.</w:t>
            </w:r>
          </w:p>
        </w:tc>
        <w:tc>
          <w:tcPr>
            <w:tcW w:w="3024" w:type="dxa"/>
          </w:tcPr>
          <w:p w14:paraId="166C29FC" w14:textId="2BFF8803" w:rsidR="00C32E34" w:rsidRPr="00173050" w:rsidRDefault="002D7B1B" w:rsidP="009657B8">
            <w:pPr>
              <w:pStyle w:val="Table-Body"/>
              <w:rPr>
                <w:noProof w:val="0"/>
                <w:lang w:val="en-US"/>
              </w:rPr>
            </w:pPr>
            <w:r>
              <w:rPr>
                <w:noProof w:val="0"/>
                <w:lang w:val="en-US"/>
              </w:rPr>
              <w:t>T</w:t>
            </w:r>
            <w:r w:rsidR="00173050">
              <w:rPr>
                <w:noProof w:val="0"/>
                <w:lang w:val="en-US"/>
              </w:rPr>
              <w:t xml:space="preserve">he translation “Tasa de </w:t>
            </w:r>
            <w:proofErr w:type="spellStart"/>
            <w:r w:rsidR="00173050">
              <w:rPr>
                <w:noProof w:val="0"/>
                <w:lang w:val="en-US"/>
              </w:rPr>
              <w:t>porcentaje</w:t>
            </w:r>
            <w:proofErr w:type="spellEnd"/>
            <w:r w:rsidR="00173050">
              <w:rPr>
                <w:noProof w:val="0"/>
                <w:lang w:val="en-US"/>
              </w:rPr>
              <w:t xml:space="preserve"> </w:t>
            </w:r>
            <w:proofErr w:type="spellStart"/>
            <w:r w:rsidR="00173050">
              <w:rPr>
                <w:noProof w:val="0"/>
                <w:lang w:val="en-US"/>
              </w:rPr>
              <w:t>anual</w:t>
            </w:r>
            <w:proofErr w:type="spellEnd"/>
            <w:r w:rsidR="00173050">
              <w:rPr>
                <w:noProof w:val="0"/>
                <w:lang w:val="en-US"/>
              </w:rPr>
              <w:t>”</w:t>
            </w:r>
            <w:r>
              <w:rPr>
                <w:noProof w:val="0"/>
                <w:lang w:val="en-US"/>
              </w:rPr>
              <w:t xml:space="preserve"> for APR could also be used</w:t>
            </w:r>
            <w:r w:rsidR="00173050">
              <w:rPr>
                <w:noProof w:val="0"/>
                <w:lang w:val="en-US"/>
              </w:rPr>
              <w:t>, depending on the target public.</w:t>
            </w:r>
          </w:p>
        </w:tc>
      </w:tr>
      <w:tr w:rsidR="00C32E34" w:rsidRPr="00173050" w14:paraId="4DF1136B" w14:textId="77777777" w:rsidTr="009657B8">
        <w:trPr>
          <w:cantSplit/>
          <w:jc w:val="center"/>
        </w:trPr>
        <w:tc>
          <w:tcPr>
            <w:tcW w:w="3024" w:type="dxa"/>
          </w:tcPr>
          <w:p w14:paraId="08EA4513" w14:textId="2687A7DF" w:rsidR="00C32E34" w:rsidRPr="00173050" w:rsidRDefault="00173050" w:rsidP="009657B8">
            <w:pPr>
              <w:pStyle w:val="Table-Body"/>
              <w:rPr>
                <w:noProof w:val="0"/>
                <w:lang w:val="en-US"/>
              </w:rPr>
            </w:pPr>
            <w:r>
              <w:rPr>
                <w:noProof w:val="0"/>
                <w:lang w:val="en-US"/>
              </w:rPr>
              <w:t>Generous travel rewards</w:t>
            </w:r>
          </w:p>
        </w:tc>
        <w:tc>
          <w:tcPr>
            <w:tcW w:w="3024" w:type="dxa"/>
          </w:tcPr>
          <w:p w14:paraId="1E68AD91" w14:textId="1DB4CB89" w:rsidR="00C32E34" w:rsidRPr="00173050" w:rsidRDefault="00173050" w:rsidP="00173050">
            <w:pPr>
              <w:rPr>
                <w:i/>
                <w:iCs/>
              </w:rPr>
            </w:pPr>
            <w:r w:rsidRPr="00173050">
              <w:rPr>
                <w:i/>
                <w:iCs/>
              </w:rPr>
              <w:t>Generosos premios de viajes.</w:t>
            </w:r>
          </w:p>
        </w:tc>
        <w:tc>
          <w:tcPr>
            <w:tcW w:w="3024" w:type="dxa"/>
          </w:tcPr>
          <w:p w14:paraId="30D747FA" w14:textId="19D3501D" w:rsidR="00C32E34" w:rsidRPr="00173050" w:rsidRDefault="00173050" w:rsidP="009657B8">
            <w:pPr>
              <w:pStyle w:val="Table-Body"/>
              <w:rPr>
                <w:noProof w:val="0"/>
                <w:lang w:val="en-US"/>
              </w:rPr>
            </w:pPr>
            <w:r>
              <w:rPr>
                <w:noProof w:val="0"/>
                <w:lang w:val="en-US"/>
              </w:rPr>
              <w:t>Should I use the English stated word order in the target text? As a stylistic choice.</w:t>
            </w:r>
          </w:p>
        </w:tc>
      </w:tr>
      <w:tr w:rsidR="00C32E34" w:rsidRPr="002D7B1B" w14:paraId="0CD05816" w14:textId="77777777" w:rsidTr="009657B8">
        <w:trPr>
          <w:cantSplit/>
          <w:jc w:val="center"/>
        </w:trPr>
        <w:tc>
          <w:tcPr>
            <w:tcW w:w="3024" w:type="dxa"/>
          </w:tcPr>
          <w:p w14:paraId="3482C24B" w14:textId="19340C89" w:rsidR="00C32E34" w:rsidRPr="00173050" w:rsidRDefault="002D7B1B" w:rsidP="009657B8">
            <w:pPr>
              <w:pStyle w:val="Table-Body"/>
              <w:rPr>
                <w:noProof w:val="0"/>
                <w:lang w:val="en-US"/>
              </w:rPr>
            </w:pPr>
            <w:r w:rsidRPr="005C083F">
              <w:rPr>
                <w:lang w:val="en-US"/>
              </w:rPr>
              <w:t xml:space="preserve">Here you can </w:t>
            </w:r>
            <w:r w:rsidRPr="000C4374">
              <w:rPr>
                <w:lang w:val="en-US"/>
              </w:rPr>
              <w:t>enroll in Online Statements Only and set up Account Alerts.</w:t>
            </w:r>
          </w:p>
        </w:tc>
        <w:tc>
          <w:tcPr>
            <w:tcW w:w="3024" w:type="dxa"/>
          </w:tcPr>
          <w:p w14:paraId="17648998" w14:textId="515BC72D" w:rsidR="00C32E34" w:rsidRPr="002D7B1B" w:rsidRDefault="002D7B1B" w:rsidP="009657B8">
            <w:pPr>
              <w:pStyle w:val="Table-Body"/>
              <w:rPr>
                <w:noProof w:val="0"/>
                <w:lang w:val="es-AR"/>
              </w:rPr>
            </w:pPr>
            <w:r w:rsidRPr="002D7B1B">
              <w:rPr>
                <w:lang w:val="es-AR"/>
              </w:rPr>
              <w:t>Puedes inscribirte en “Sólo estados de cuenta online” y crear alertas de cuentas.</w:t>
            </w:r>
          </w:p>
        </w:tc>
        <w:tc>
          <w:tcPr>
            <w:tcW w:w="3024" w:type="dxa"/>
          </w:tcPr>
          <w:p w14:paraId="06FF579A" w14:textId="7C0DD31F" w:rsidR="00C32E34" w:rsidRPr="002D7B1B" w:rsidRDefault="002D7B1B" w:rsidP="009657B8">
            <w:pPr>
              <w:pStyle w:val="Table-Body"/>
              <w:rPr>
                <w:noProof w:val="0"/>
                <w:lang w:val="en-US"/>
              </w:rPr>
            </w:pPr>
            <w:r w:rsidRPr="002D7B1B">
              <w:rPr>
                <w:noProof w:val="0"/>
                <w:lang w:val="en-US"/>
              </w:rPr>
              <w:t>Should I translate the n</w:t>
            </w:r>
            <w:r>
              <w:rPr>
                <w:noProof w:val="0"/>
                <w:lang w:val="en-US"/>
              </w:rPr>
              <w:t>ame of the website or just transcribe it?</w:t>
            </w:r>
          </w:p>
        </w:tc>
      </w:tr>
      <w:tr w:rsidR="00C32E34" w:rsidRPr="002D7B1B" w14:paraId="7EDA03F2" w14:textId="77777777" w:rsidTr="009657B8">
        <w:trPr>
          <w:cantSplit/>
          <w:jc w:val="center"/>
        </w:trPr>
        <w:tc>
          <w:tcPr>
            <w:tcW w:w="3024" w:type="dxa"/>
          </w:tcPr>
          <w:p w14:paraId="2FCFECC1" w14:textId="77777777" w:rsidR="00C32E34" w:rsidRPr="002D7B1B" w:rsidRDefault="00C32E34" w:rsidP="009657B8">
            <w:pPr>
              <w:pStyle w:val="Table-Body"/>
              <w:rPr>
                <w:noProof w:val="0"/>
                <w:lang w:val="en-US"/>
              </w:rPr>
            </w:pPr>
          </w:p>
        </w:tc>
        <w:tc>
          <w:tcPr>
            <w:tcW w:w="3024" w:type="dxa"/>
          </w:tcPr>
          <w:p w14:paraId="56BA7AC2" w14:textId="77777777" w:rsidR="00C32E34" w:rsidRPr="002D7B1B" w:rsidRDefault="00C32E34" w:rsidP="009657B8">
            <w:pPr>
              <w:pStyle w:val="Table-Body"/>
              <w:rPr>
                <w:noProof w:val="0"/>
                <w:lang w:val="en-US"/>
              </w:rPr>
            </w:pPr>
          </w:p>
        </w:tc>
        <w:tc>
          <w:tcPr>
            <w:tcW w:w="3024" w:type="dxa"/>
          </w:tcPr>
          <w:p w14:paraId="4B044BBA" w14:textId="77777777" w:rsidR="00C32E34" w:rsidRPr="002D7B1B" w:rsidRDefault="00C32E34" w:rsidP="009657B8">
            <w:pPr>
              <w:pStyle w:val="Table-Body"/>
              <w:rPr>
                <w:noProof w:val="0"/>
                <w:lang w:val="en-US"/>
              </w:rPr>
            </w:pPr>
          </w:p>
        </w:tc>
      </w:tr>
      <w:tr w:rsidR="00C32E34" w:rsidRPr="002D7B1B" w14:paraId="799BEA3E" w14:textId="77777777" w:rsidTr="009657B8">
        <w:trPr>
          <w:cantSplit/>
          <w:jc w:val="center"/>
        </w:trPr>
        <w:tc>
          <w:tcPr>
            <w:tcW w:w="3024" w:type="dxa"/>
          </w:tcPr>
          <w:p w14:paraId="0CD651E7" w14:textId="77777777" w:rsidR="00C32E34" w:rsidRPr="002D7B1B" w:rsidRDefault="00C32E34" w:rsidP="009657B8">
            <w:pPr>
              <w:pStyle w:val="Table-Body"/>
              <w:rPr>
                <w:noProof w:val="0"/>
                <w:lang w:val="en-US"/>
              </w:rPr>
            </w:pPr>
          </w:p>
        </w:tc>
        <w:tc>
          <w:tcPr>
            <w:tcW w:w="3024" w:type="dxa"/>
          </w:tcPr>
          <w:p w14:paraId="1510CF7B" w14:textId="77777777" w:rsidR="00C32E34" w:rsidRPr="002D7B1B" w:rsidRDefault="00C32E34" w:rsidP="009657B8">
            <w:pPr>
              <w:pStyle w:val="Table-Body"/>
              <w:rPr>
                <w:noProof w:val="0"/>
                <w:lang w:val="en-US"/>
              </w:rPr>
            </w:pPr>
          </w:p>
        </w:tc>
        <w:tc>
          <w:tcPr>
            <w:tcW w:w="3024" w:type="dxa"/>
          </w:tcPr>
          <w:p w14:paraId="40F45CE1" w14:textId="77777777" w:rsidR="00C32E34" w:rsidRPr="002D7B1B" w:rsidRDefault="00C32E34" w:rsidP="009657B8">
            <w:pPr>
              <w:pStyle w:val="Table-Body"/>
              <w:rPr>
                <w:noProof w:val="0"/>
                <w:lang w:val="en-US"/>
              </w:rPr>
            </w:pPr>
          </w:p>
        </w:tc>
      </w:tr>
    </w:tbl>
    <w:p w14:paraId="6D7649CD" w14:textId="77777777" w:rsidR="00C32E34" w:rsidRPr="002D7B1B"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lastRenderedPageBreak/>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60CC4617" w:rsidR="00C32E34" w:rsidRPr="001A6D51" w:rsidRDefault="001A6D51" w:rsidP="009657B8">
            <w:pPr>
              <w:pStyle w:val="Table-Body"/>
              <w:rPr>
                <w:noProof w:val="0"/>
                <w:lang w:val="es-AR"/>
              </w:rPr>
            </w:pPr>
            <w:r>
              <w:rPr>
                <w:lang w:val="es-AR"/>
              </w:rPr>
              <w:t>“</w:t>
            </w:r>
            <w:r w:rsidRPr="001A6D51">
              <w:rPr>
                <w:lang w:val="es-AR"/>
              </w:rPr>
              <w:t>Introducción a la Traducción Financiera: Bancos y servicios bancarios</w:t>
            </w:r>
            <w:r>
              <w:rPr>
                <w:lang w:val="es-AR"/>
              </w:rPr>
              <w:t xml:space="preserve">.”  </w:t>
            </w:r>
            <w:r w:rsidRPr="001A6D51">
              <w:rPr>
                <w:lang w:val="es-AR"/>
              </w:rPr>
              <w:t>Manual Track I</w:t>
            </w:r>
            <w:r w:rsidRPr="001A6D51">
              <w:rPr>
                <w:lang w:val="es-AR"/>
              </w:rPr>
              <w:t xml:space="preserve">, </w:t>
            </w:r>
            <w:r w:rsidRPr="001A6D51">
              <w:rPr>
                <w:lang w:val="es-AR"/>
              </w:rPr>
              <w:t>Sestopal, María Dolores Gava, Ileana Yamina</w:t>
            </w:r>
            <w:r>
              <w:rPr>
                <w:lang w:val="es-AR"/>
              </w:rPr>
              <w:t xml:space="preserve">. </w:t>
            </w:r>
            <w:r w:rsidRPr="001A6D51">
              <w:rPr>
                <w:lang w:val="es-AR"/>
              </w:rPr>
              <w:t>Facultad de Lenguas Universidad Nacional de Córdoba Marzo de 2020</w:t>
            </w:r>
            <w:r>
              <w:rPr>
                <w:lang w:val="es-AR"/>
              </w:rPr>
              <w:t>.</w:t>
            </w:r>
          </w:p>
        </w:tc>
        <w:tc>
          <w:tcPr>
            <w:tcW w:w="4547" w:type="dxa"/>
          </w:tcPr>
          <w:p w14:paraId="7C07549B" w14:textId="276209A8" w:rsidR="00C32E34" w:rsidRPr="001A6D51" w:rsidRDefault="001A6D51" w:rsidP="009657B8">
            <w:pPr>
              <w:pStyle w:val="Table-Body"/>
              <w:rPr>
                <w:noProof w:val="0"/>
                <w:lang w:val="es-AR"/>
              </w:rPr>
            </w:pPr>
            <w:r>
              <w:rPr>
                <w:noProof w:val="0"/>
                <w:lang w:val="es-AR"/>
              </w:rPr>
              <w:t xml:space="preserve">Manual </w:t>
            </w:r>
            <w:proofErr w:type="spellStart"/>
            <w:r>
              <w:rPr>
                <w:noProof w:val="0"/>
                <w:lang w:val="es-AR"/>
              </w:rPr>
              <w:t>Track</w:t>
            </w:r>
            <w:proofErr w:type="spellEnd"/>
            <w:r>
              <w:rPr>
                <w:noProof w:val="0"/>
                <w:lang w:val="es-AR"/>
              </w:rPr>
              <w:t xml:space="preserve"> I. </w:t>
            </w:r>
            <w:proofErr w:type="gramStart"/>
            <w:r>
              <w:rPr>
                <w:noProof w:val="0"/>
                <w:lang w:val="es-AR"/>
              </w:rPr>
              <w:t>Marzo</w:t>
            </w:r>
            <w:proofErr w:type="gramEnd"/>
            <w:r>
              <w:rPr>
                <w:noProof w:val="0"/>
                <w:lang w:val="es-AR"/>
              </w:rPr>
              <w:t xml:space="preserve"> 2020.</w:t>
            </w:r>
          </w:p>
        </w:tc>
      </w:tr>
      <w:tr w:rsidR="00C32E34" w:rsidRPr="002169F4" w14:paraId="279DF6CA" w14:textId="77777777" w:rsidTr="009657B8">
        <w:trPr>
          <w:cantSplit/>
          <w:jc w:val="center"/>
        </w:trPr>
        <w:tc>
          <w:tcPr>
            <w:tcW w:w="4525" w:type="dxa"/>
          </w:tcPr>
          <w:p w14:paraId="4B29A1B0" w14:textId="77777777" w:rsidR="00C32E34" w:rsidRPr="001A6D51" w:rsidRDefault="00C32E34" w:rsidP="009657B8">
            <w:pPr>
              <w:pStyle w:val="Table-Body"/>
              <w:rPr>
                <w:noProof w:val="0"/>
                <w:lang w:val="es-AR"/>
              </w:rPr>
            </w:pPr>
          </w:p>
        </w:tc>
        <w:tc>
          <w:tcPr>
            <w:tcW w:w="4547" w:type="dxa"/>
          </w:tcPr>
          <w:p w14:paraId="172CAAB7" w14:textId="77777777" w:rsidR="00C32E34" w:rsidRPr="001A6D51" w:rsidRDefault="00C32E34" w:rsidP="009657B8">
            <w:pPr>
              <w:pStyle w:val="Table-Body"/>
              <w:rPr>
                <w:noProof w:val="0"/>
                <w:lang w:val="es-AR"/>
              </w:rPr>
            </w:pPr>
          </w:p>
        </w:tc>
      </w:tr>
      <w:tr w:rsidR="00C32E34" w:rsidRPr="002169F4" w14:paraId="429825D4" w14:textId="77777777" w:rsidTr="009657B8">
        <w:trPr>
          <w:cantSplit/>
          <w:jc w:val="center"/>
        </w:trPr>
        <w:tc>
          <w:tcPr>
            <w:tcW w:w="4525" w:type="dxa"/>
          </w:tcPr>
          <w:p w14:paraId="721161B8" w14:textId="77777777" w:rsidR="00C32E34" w:rsidRPr="001A6D51" w:rsidRDefault="00C32E34" w:rsidP="009657B8">
            <w:pPr>
              <w:pStyle w:val="Table-Body"/>
              <w:rPr>
                <w:noProof w:val="0"/>
                <w:lang w:val="es-AR"/>
              </w:rPr>
            </w:pPr>
          </w:p>
        </w:tc>
        <w:tc>
          <w:tcPr>
            <w:tcW w:w="4547" w:type="dxa"/>
          </w:tcPr>
          <w:p w14:paraId="1FDED4D8" w14:textId="77777777" w:rsidR="00C32E34" w:rsidRPr="001A6D51" w:rsidRDefault="00C32E34" w:rsidP="009657B8">
            <w:pPr>
              <w:pStyle w:val="Table-Body"/>
              <w:rPr>
                <w:noProof w:val="0"/>
                <w:lang w:val="es-AR"/>
              </w:rPr>
            </w:pPr>
          </w:p>
        </w:tc>
      </w:tr>
    </w:tbl>
    <w:p w14:paraId="61F01B2B" w14:textId="77777777" w:rsidR="00C32E34" w:rsidRPr="001A6D51" w:rsidRDefault="00C32E34" w:rsidP="00C32E34"/>
    <w:bookmarkEnd w:id="0"/>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869709" w14:textId="77777777" w:rsidR="00EE2B35" w:rsidRDefault="00EE2B35">
      <w:pPr>
        <w:spacing w:after="0" w:line="240" w:lineRule="auto"/>
      </w:pPr>
      <w:r>
        <w:separator/>
      </w:r>
    </w:p>
  </w:endnote>
  <w:endnote w:type="continuationSeparator" w:id="0">
    <w:p w14:paraId="6DE231A3" w14:textId="77777777" w:rsidR="00EE2B35" w:rsidRDefault="00EE2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A8CCB1" w14:textId="77777777" w:rsidR="00EE2B35" w:rsidRDefault="00EE2B35">
      <w:pPr>
        <w:spacing w:after="0" w:line="240" w:lineRule="auto"/>
      </w:pPr>
      <w:r>
        <w:separator/>
      </w:r>
    </w:p>
  </w:footnote>
  <w:footnote w:type="continuationSeparator" w:id="0">
    <w:p w14:paraId="79B023A7" w14:textId="77777777" w:rsidR="00EE2B35" w:rsidRDefault="00EE2B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982732" w:rsidRDefault="00982732" w:rsidP="00982732">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EE2B35" w:rsidP="00742B7C">
    <w:pPr>
      <w:pStyle w:val="Encabezado"/>
      <w:jc w:val="right"/>
    </w:pP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4D7410F4"/>
    <w:multiLevelType w:val="hybridMultilevel"/>
    <w:tmpl w:val="0B3AEF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5BDA7A6B"/>
    <w:multiLevelType w:val="hybridMultilevel"/>
    <w:tmpl w:val="560EB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173050"/>
    <w:rsid w:val="001A6D51"/>
    <w:rsid w:val="001D5956"/>
    <w:rsid w:val="00222AEE"/>
    <w:rsid w:val="0029735B"/>
    <w:rsid w:val="002B46B3"/>
    <w:rsid w:val="002D7B1B"/>
    <w:rsid w:val="00472318"/>
    <w:rsid w:val="00502332"/>
    <w:rsid w:val="005725F5"/>
    <w:rsid w:val="005777D1"/>
    <w:rsid w:val="006B63B5"/>
    <w:rsid w:val="00717925"/>
    <w:rsid w:val="00814892"/>
    <w:rsid w:val="00817C43"/>
    <w:rsid w:val="0083356E"/>
    <w:rsid w:val="00947BA5"/>
    <w:rsid w:val="009546F9"/>
    <w:rsid w:val="00970A9B"/>
    <w:rsid w:val="00982732"/>
    <w:rsid w:val="00992EE4"/>
    <w:rsid w:val="00A6385E"/>
    <w:rsid w:val="00A64FA3"/>
    <w:rsid w:val="00A9682A"/>
    <w:rsid w:val="00B92973"/>
    <w:rsid w:val="00BA1735"/>
    <w:rsid w:val="00BA77C8"/>
    <w:rsid w:val="00C32E34"/>
    <w:rsid w:val="00C43D38"/>
    <w:rsid w:val="00CE7801"/>
    <w:rsid w:val="00E23080"/>
    <w:rsid w:val="00EB2B02"/>
    <w:rsid w:val="00EE2B35"/>
    <w:rsid w:val="00FE71C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546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1093</Words>
  <Characters>6012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Juli</cp:lastModifiedBy>
  <cp:revision>2</cp:revision>
  <dcterms:created xsi:type="dcterms:W3CDTF">2021-01-13T16:23:00Z</dcterms:created>
  <dcterms:modified xsi:type="dcterms:W3CDTF">2021-01-13T16:23:00Z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