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77777777" w:rsidR="00C32E34" w:rsidRDefault="00C32E34" w:rsidP="00C32E34">
      <w:pPr>
        <w:rPr>
          <w:rFonts w:cstheme="minorHAnsi"/>
          <w:i/>
          <w:iCs/>
          <w:lang w:val="en-US"/>
        </w:rPr>
      </w:pPr>
      <w:r w:rsidRPr="001D0754">
        <w:rPr>
          <w:rFonts w:cstheme="minorHAnsi"/>
          <w:i/>
          <w:iCs/>
          <w:lang w:val="en-US"/>
        </w:rPr>
        <w:t>Breath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Grilledutableau"/>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4F658960" w:rsidR="00C32E34" w:rsidRPr="002B2FCC" w:rsidRDefault="00B24AA2" w:rsidP="009657B8">
            <w:pPr>
              <w:rPr>
                <w:rFonts w:cstheme="minorHAnsi"/>
                <w:color w:val="000000" w:themeColor="text1"/>
                <w:lang w:val="en-US"/>
              </w:rPr>
            </w:pPr>
            <w:r w:rsidRPr="002B2FCC">
              <w:rPr>
                <w:rFonts w:cstheme="minorHAnsi"/>
                <w:color w:val="231F20"/>
                <w:lang w:val="en"/>
              </w:rPr>
              <w:t>ADHD</w:t>
            </w:r>
          </w:p>
        </w:tc>
        <w:tc>
          <w:tcPr>
            <w:tcW w:w="4449" w:type="dxa"/>
          </w:tcPr>
          <w:p w14:paraId="0BC73C5D" w14:textId="76A4C155" w:rsidR="00C32E34" w:rsidRPr="003B07A3" w:rsidRDefault="00B24AA2" w:rsidP="009657B8">
            <w:pPr>
              <w:rPr>
                <w:rFonts w:cstheme="minorHAnsi"/>
                <w:color w:val="000000" w:themeColor="text1"/>
                <w:lang w:val="en-US"/>
              </w:rPr>
            </w:pPr>
            <w:r w:rsidRPr="003B07A3">
              <w:rPr>
                <w:rFonts w:cstheme="minorHAnsi"/>
                <w:lang w:val="fr-FR"/>
              </w:rPr>
              <w:t>TDAH</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52189446" w:rsidR="00C32E34" w:rsidRPr="003B07A3" w:rsidRDefault="008E1844" w:rsidP="009657B8">
            <w:pPr>
              <w:rPr>
                <w:rFonts w:cstheme="minorHAnsi"/>
                <w:color w:val="000000" w:themeColor="text1"/>
                <w:lang w:val="en-US"/>
              </w:rPr>
            </w:pPr>
            <w:r w:rsidRPr="003B07A3">
              <w:rPr>
                <w:rFonts w:cstheme="minorHAnsi"/>
                <w:color w:val="231F20"/>
                <w:lang w:val="en"/>
              </w:rPr>
              <w:t>diagnostic test</w:t>
            </w:r>
          </w:p>
        </w:tc>
        <w:tc>
          <w:tcPr>
            <w:tcW w:w="4449" w:type="dxa"/>
          </w:tcPr>
          <w:p w14:paraId="1479DEB3" w14:textId="68D36210" w:rsidR="00C32E34" w:rsidRPr="003B07A3" w:rsidRDefault="008E1844" w:rsidP="009657B8">
            <w:pPr>
              <w:rPr>
                <w:rFonts w:cstheme="minorHAnsi"/>
                <w:color w:val="000000" w:themeColor="text1"/>
              </w:rPr>
            </w:pPr>
            <w:r w:rsidRPr="003B07A3">
              <w:rPr>
                <w:rFonts w:cstheme="minorHAnsi"/>
                <w:lang w:val="fr-FR"/>
              </w:rPr>
              <w:t>test diagnostic</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4C68DCCD" w:rsidR="00C32E34" w:rsidRPr="003B07A3" w:rsidRDefault="005A064B" w:rsidP="009657B8">
            <w:pPr>
              <w:rPr>
                <w:rFonts w:cstheme="minorHAnsi"/>
                <w:color w:val="000000" w:themeColor="text1"/>
                <w:lang w:val="en-US"/>
              </w:rPr>
            </w:pPr>
            <w:r w:rsidRPr="003B07A3">
              <w:rPr>
                <w:rFonts w:eastAsia="Times New Roman" w:cstheme="minorHAnsi"/>
                <w:color w:val="231F20"/>
                <w:lang w:val="en"/>
              </w:rPr>
              <w:t>learning disabilities</w:t>
            </w:r>
          </w:p>
        </w:tc>
        <w:tc>
          <w:tcPr>
            <w:tcW w:w="4449" w:type="dxa"/>
          </w:tcPr>
          <w:p w14:paraId="39141B9D" w14:textId="458429F7" w:rsidR="00C32E34" w:rsidRPr="003B07A3" w:rsidRDefault="00686A8E" w:rsidP="009657B8">
            <w:pPr>
              <w:rPr>
                <w:rFonts w:cstheme="minorHAnsi"/>
                <w:color w:val="000000" w:themeColor="text1"/>
                <w:lang w:val="en-US"/>
              </w:rPr>
            </w:pPr>
            <w:r w:rsidRPr="003B07A3">
              <w:rPr>
                <w:rFonts w:cstheme="minorHAnsi"/>
                <w:lang w:val="fr-FR"/>
              </w:rPr>
              <w:t>difficultés d’apprentissage</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2438C6D3" w:rsidR="00C32E34" w:rsidRPr="003B07A3" w:rsidRDefault="00686A8E" w:rsidP="009657B8">
            <w:pPr>
              <w:rPr>
                <w:rFonts w:cstheme="minorHAnsi"/>
                <w:color w:val="000000" w:themeColor="text1"/>
                <w:lang w:val="en-US"/>
              </w:rPr>
            </w:pPr>
            <w:r w:rsidRPr="003B07A3">
              <w:rPr>
                <w:rFonts w:cstheme="minorHAnsi"/>
                <w:color w:val="231F20"/>
                <w:lang w:val="en"/>
              </w:rPr>
              <w:t>hearing or vision problems</w:t>
            </w:r>
          </w:p>
        </w:tc>
        <w:tc>
          <w:tcPr>
            <w:tcW w:w="4449" w:type="dxa"/>
          </w:tcPr>
          <w:p w14:paraId="09A4F8BB" w14:textId="2319F851" w:rsidR="00C32E34" w:rsidRPr="003B07A3" w:rsidRDefault="002B2FCC" w:rsidP="009657B8">
            <w:pPr>
              <w:rPr>
                <w:rFonts w:cstheme="minorHAnsi"/>
                <w:color w:val="000000" w:themeColor="text1"/>
                <w:lang w:val="en-US"/>
              </w:rPr>
            </w:pPr>
            <w:r w:rsidRPr="003B07A3">
              <w:rPr>
                <w:rFonts w:cstheme="minorHAnsi"/>
                <w:lang w:val="fr-FR"/>
              </w:rPr>
              <w:t>troubles visuels ou auditifs</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Grilledutableau"/>
        <w:tblW w:w="0" w:type="auto"/>
        <w:tblLook w:val="04A0" w:firstRow="1" w:lastRow="0" w:firstColumn="1" w:lastColumn="0" w:noHBand="0" w:noVBand="1"/>
      </w:tblPr>
      <w:tblGrid>
        <w:gridCol w:w="3510"/>
        <w:gridCol w:w="4449"/>
      </w:tblGrid>
      <w:tr w:rsidR="00472318" w:rsidRPr="00B832E6" w14:paraId="450D9B13" w14:textId="77777777" w:rsidTr="0083356E">
        <w:tc>
          <w:tcPr>
            <w:tcW w:w="3510"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83356E">
        <w:tc>
          <w:tcPr>
            <w:tcW w:w="3510" w:type="dxa"/>
          </w:tcPr>
          <w:p w14:paraId="3FED0A1E" w14:textId="77777777" w:rsidR="00111DCF" w:rsidRPr="00273FDD" w:rsidRDefault="00111DCF" w:rsidP="00273FDD">
            <w:pPr>
              <w:pStyle w:val="NormalWeb"/>
              <w:spacing w:line="360" w:lineRule="auto"/>
              <w:rPr>
                <w:rFonts w:asciiTheme="minorHAnsi" w:hAnsiTheme="minorHAnsi" w:cstheme="minorHAnsi"/>
                <w:color w:val="231F20"/>
                <w:sz w:val="22"/>
                <w:szCs w:val="22"/>
                <w:lang w:val="en"/>
              </w:rPr>
            </w:pPr>
            <w:r w:rsidRPr="00273FDD">
              <w:rPr>
                <w:rFonts w:asciiTheme="minorHAnsi" w:hAnsiTheme="minorHAnsi" w:cstheme="minorHAnsi"/>
                <w:color w:val="231F20"/>
                <w:sz w:val="22"/>
                <w:szCs w:val="22"/>
                <w:lang w:val="en"/>
              </w:rPr>
              <w:t xml:space="preserve">In some children, ADHD symptoms begin as early as </w:t>
            </w:r>
            <w:r w:rsidRPr="00273FDD">
              <w:rPr>
                <w:rFonts w:asciiTheme="minorHAnsi" w:hAnsiTheme="minorHAnsi" w:cstheme="minorHAnsi"/>
                <w:sz w:val="22"/>
                <w:szCs w:val="22"/>
                <w:lang w:val="en"/>
              </w:rPr>
              <w:t>3 years of age</w:t>
            </w:r>
            <w:r w:rsidRPr="00273FDD">
              <w:rPr>
                <w:rFonts w:asciiTheme="minorHAnsi" w:hAnsiTheme="minorHAnsi" w:cstheme="minorHAnsi"/>
                <w:color w:val="231F20"/>
                <w:sz w:val="22"/>
                <w:szCs w:val="22"/>
                <w:lang w:val="en"/>
              </w:rPr>
              <w:t>, according to the National Institute of Mental Health.</w:t>
            </w:r>
          </w:p>
          <w:p w14:paraId="03A9E490" w14:textId="77777777" w:rsidR="00111DCF" w:rsidRPr="00273FDD" w:rsidRDefault="00111DCF" w:rsidP="00273FDD">
            <w:pPr>
              <w:spacing w:line="360" w:lineRule="auto"/>
              <w:rPr>
                <w:rFonts w:cstheme="minorHAnsi"/>
                <w:color w:val="231F20"/>
                <w:lang w:val="en"/>
              </w:rPr>
            </w:pPr>
            <w:r w:rsidRPr="00273FDD">
              <w:rPr>
                <w:rFonts w:cstheme="minorHAnsi"/>
                <w:color w:val="231F20"/>
                <w:lang w:val="en"/>
              </w:rPr>
              <w:t xml:space="preserve">However, many different life events, psychological disorders, and medical conditions can lead to certain </w:t>
            </w:r>
            <w:r w:rsidRPr="00273FDD">
              <w:rPr>
                <w:rFonts w:cstheme="minorHAnsi"/>
                <w:color w:val="231F20"/>
                <w:lang w:val="en"/>
              </w:rPr>
              <w:lastRenderedPageBreak/>
              <w:t>characteristics of ADHD. Even if the individual receives a diagnosis, ADHD is manageable and treatment can be highly effective.</w:t>
            </w:r>
          </w:p>
          <w:p w14:paraId="27B21C9D" w14:textId="77777777" w:rsidR="00111DCF" w:rsidRPr="00273FDD" w:rsidRDefault="00111DCF" w:rsidP="00273FDD">
            <w:pPr>
              <w:spacing w:before="300" w:after="300" w:line="360" w:lineRule="auto"/>
              <w:rPr>
                <w:rFonts w:eastAsia="Times New Roman" w:cstheme="minorHAnsi"/>
                <w:color w:val="231F20"/>
                <w:lang w:val="en"/>
              </w:rPr>
            </w:pPr>
            <w:r w:rsidRPr="00273FDD">
              <w:rPr>
                <w:rFonts w:eastAsia="Times New Roman" w:cstheme="minorHAnsi"/>
                <w:color w:val="231F20"/>
                <w:lang w:val="en"/>
              </w:rPr>
              <w:t>While the actual cause of ADHD remains elusive, a person with ADHD experiences a variety of impairments, including difficulty maintaining attention or focusing on a particular task.</w:t>
            </w:r>
          </w:p>
          <w:p w14:paraId="770084A1" w14:textId="77777777" w:rsidR="00111DCF" w:rsidRPr="00273FDD" w:rsidRDefault="00111DCF" w:rsidP="00273FDD">
            <w:pPr>
              <w:spacing w:before="300" w:after="300" w:line="360" w:lineRule="auto"/>
              <w:rPr>
                <w:rFonts w:eastAsia="Times New Roman" w:cstheme="minorHAnsi"/>
                <w:color w:val="231F20"/>
                <w:lang w:val="en"/>
              </w:rPr>
            </w:pPr>
            <w:r w:rsidRPr="00273FDD">
              <w:rPr>
                <w:rFonts w:eastAsia="Times New Roman" w:cstheme="minorHAnsi"/>
                <w:color w:val="231F20"/>
                <w:lang w:val="en"/>
              </w:rPr>
              <w:t>Some people with ADHD might have difficulty sitting still, and others may display a combination of different symptoms.</w:t>
            </w:r>
          </w:p>
          <w:p w14:paraId="69ED0D45" w14:textId="77777777" w:rsidR="00111DCF" w:rsidRPr="00273FDD" w:rsidRDefault="00111DCF" w:rsidP="00273FDD">
            <w:pPr>
              <w:spacing w:before="300" w:after="300" w:line="360" w:lineRule="auto"/>
              <w:rPr>
                <w:rFonts w:eastAsia="Times New Roman" w:cstheme="minorHAnsi"/>
                <w:color w:val="231F20"/>
                <w:lang w:val="en"/>
              </w:rPr>
            </w:pPr>
            <w:r w:rsidRPr="00273FDD">
              <w:rPr>
                <w:rFonts w:eastAsia="Times New Roman" w:cstheme="minorHAnsi"/>
                <w:color w:val="231F20"/>
                <w:lang w:val="en"/>
              </w:rPr>
              <w:t>While all people may struggle with paying attention to things they find disinteresting from time to time, those with ADHD may face consistent challenges with maintaining attention and could be quick to follow through on impulses or become easily distracted.</w:t>
            </w:r>
          </w:p>
          <w:p w14:paraId="462308C7" w14:textId="77777777" w:rsidR="00111DCF" w:rsidRPr="00273FDD" w:rsidRDefault="00111DCF" w:rsidP="00273FDD">
            <w:pPr>
              <w:spacing w:before="300" w:after="300" w:line="360" w:lineRule="auto"/>
              <w:rPr>
                <w:rFonts w:eastAsia="Times New Roman" w:cstheme="minorHAnsi"/>
                <w:color w:val="231F20"/>
                <w:lang w:val="en"/>
              </w:rPr>
            </w:pPr>
            <w:r w:rsidRPr="00273FDD">
              <w:rPr>
                <w:rFonts w:eastAsia="Times New Roman" w:cstheme="minorHAnsi"/>
                <w:color w:val="231F20"/>
                <w:lang w:val="en"/>
              </w:rPr>
              <w:t>A person with ADHD experiences impulsivity and distraction beyond a level that would be typical for a person’s age.</w:t>
            </w:r>
          </w:p>
          <w:p w14:paraId="491485AC" w14:textId="77777777" w:rsidR="00111DCF" w:rsidRPr="00273FDD" w:rsidRDefault="00111DCF" w:rsidP="00273FDD">
            <w:pPr>
              <w:pStyle w:val="NormalWeb"/>
              <w:spacing w:line="360" w:lineRule="auto"/>
              <w:rPr>
                <w:rFonts w:asciiTheme="minorHAnsi" w:hAnsiTheme="minorHAnsi" w:cstheme="minorHAnsi"/>
                <w:color w:val="231F20"/>
                <w:sz w:val="22"/>
                <w:szCs w:val="22"/>
                <w:lang w:val="en"/>
              </w:rPr>
            </w:pPr>
            <w:r w:rsidRPr="00273FDD">
              <w:rPr>
                <w:rFonts w:asciiTheme="minorHAnsi" w:hAnsiTheme="minorHAnsi" w:cstheme="minorHAnsi"/>
                <w:color w:val="231F20"/>
                <w:sz w:val="22"/>
                <w:szCs w:val="22"/>
                <w:lang w:val="en"/>
              </w:rPr>
              <w:t xml:space="preserve">No specific diagnostic test can identify ADHD. A doctor will conduct </w:t>
            </w:r>
            <w:r w:rsidRPr="00273FDD">
              <w:rPr>
                <w:rFonts w:asciiTheme="minorHAnsi" w:hAnsiTheme="minorHAnsi" w:cstheme="minorHAnsi"/>
                <w:color w:val="231F20"/>
                <w:sz w:val="22"/>
                <w:szCs w:val="22"/>
                <w:lang w:val="en"/>
              </w:rPr>
              <w:lastRenderedPageBreak/>
              <w:t>examinations to rule out other potential causes, such as hearing or vision problems.</w:t>
            </w:r>
          </w:p>
          <w:p w14:paraId="3358E6FC" w14:textId="77777777" w:rsidR="00111DCF" w:rsidRPr="00273FDD" w:rsidRDefault="00111DCF" w:rsidP="00273FDD">
            <w:pPr>
              <w:spacing w:before="300" w:after="300" w:line="360" w:lineRule="auto"/>
              <w:rPr>
                <w:rFonts w:eastAsia="Times New Roman" w:cstheme="minorHAnsi"/>
                <w:color w:val="231F20"/>
                <w:lang w:val="en"/>
              </w:rPr>
            </w:pPr>
            <w:r w:rsidRPr="00273FDD">
              <w:rPr>
                <w:rFonts w:eastAsia="Times New Roman" w:cstheme="minorHAnsi"/>
                <w:color w:val="231F20"/>
                <w:lang w:val="en"/>
              </w:rPr>
              <w:t xml:space="preserve">The characteristics of ADHD might also be similar to symptoms of </w:t>
            </w:r>
            <w:r w:rsidRPr="00273FDD">
              <w:rPr>
                <w:rFonts w:eastAsia="Times New Roman" w:cstheme="minorHAnsi"/>
                <w:lang w:val="en"/>
              </w:rPr>
              <w:t>anxiety, depression</w:t>
            </w:r>
            <w:r w:rsidRPr="00273FDD">
              <w:rPr>
                <w:rFonts w:eastAsia="Times New Roman" w:cstheme="minorHAnsi"/>
                <w:color w:val="231F20"/>
                <w:lang w:val="en"/>
              </w:rPr>
              <w:t>, learning disabilities, and sleep disorders.</w:t>
            </w:r>
          </w:p>
          <w:p w14:paraId="74A220AB" w14:textId="77777777" w:rsidR="00111DCF" w:rsidRPr="00273FDD" w:rsidRDefault="00111DCF" w:rsidP="00273FDD">
            <w:pPr>
              <w:spacing w:before="300" w:after="300" w:line="360" w:lineRule="auto"/>
              <w:rPr>
                <w:rFonts w:eastAsia="Times New Roman" w:cstheme="minorHAnsi"/>
                <w:color w:val="231F20"/>
                <w:lang w:val="en"/>
              </w:rPr>
            </w:pPr>
            <w:r w:rsidRPr="00273FDD">
              <w:rPr>
                <w:rFonts w:eastAsia="Times New Roman" w:cstheme="minorHAnsi"/>
                <w:color w:val="231F20"/>
                <w:lang w:val="en"/>
              </w:rPr>
              <w:t>A doctor will often ask questions to establish a behavioral history and obtain the best and most likely diagnosis. These questions are usually for both the person with suspected ADHD and their family or caregivers.</w:t>
            </w:r>
          </w:p>
          <w:p w14:paraId="0ACC3922" w14:textId="77777777" w:rsidR="00111DCF" w:rsidRPr="00273FDD" w:rsidRDefault="00111DCF" w:rsidP="00273FDD">
            <w:pPr>
              <w:spacing w:before="300" w:after="300" w:line="360" w:lineRule="auto"/>
              <w:rPr>
                <w:rFonts w:eastAsia="Times New Roman" w:cstheme="minorHAnsi"/>
                <w:color w:val="231F20"/>
                <w:lang w:val="en"/>
              </w:rPr>
            </w:pPr>
            <w:r w:rsidRPr="00273FDD">
              <w:rPr>
                <w:rFonts w:eastAsia="Times New Roman" w:cstheme="minorHAnsi"/>
                <w:color w:val="231F20"/>
                <w:lang w:val="en"/>
              </w:rPr>
              <w:t>Many children exhibit the high energy and inattention common to people with ADHD.</w:t>
            </w:r>
          </w:p>
          <w:p w14:paraId="57B88E50" w14:textId="77777777" w:rsidR="00111DCF" w:rsidRPr="00273FDD" w:rsidRDefault="00111DCF" w:rsidP="00273FDD">
            <w:pPr>
              <w:spacing w:before="300" w:after="300" w:line="360" w:lineRule="auto"/>
              <w:rPr>
                <w:rFonts w:eastAsia="Times New Roman" w:cstheme="minorHAnsi"/>
                <w:color w:val="231F20"/>
                <w:lang w:val="en"/>
              </w:rPr>
            </w:pPr>
            <w:r w:rsidRPr="00273FDD">
              <w:rPr>
                <w:rFonts w:eastAsia="Times New Roman" w:cstheme="minorHAnsi"/>
                <w:color w:val="231F20"/>
                <w:lang w:val="en"/>
              </w:rPr>
              <w:t>However, to qualify for a diagnosis of ADHD, a child needs to demonstrate six of the criteria to an extent greater than medical professionals deem normal for their age over a period of six months, and at a level of severity that directly impacts social and academic function.</w:t>
            </w:r>
          </w:p>
          <w:p w14:paraId="5E387F68" w14:textId="77777777" w:rsidR="00111DCF" w:rsidRPr="00273FDD" w:rsidRDefault="00111DCF" w:rsidP="00273FDD">
            <w:pPr>
              <w:spacing w:before="300" w:after="300" w:line="360" w:lineRule="auto"/>
              <w:rPr>
                <w:rFonts w:eastAsia="Times New Roman" w:cstheme="minorHAnsi"/>
                <w:color w:val="231F20"/>
                <w:lang w:val="en"/>
              </w:rPr>
            </w:pPr>
            <w:r w:rsidRPr="00273FDD">
              <w:rPr>
                <w:rFonts w:eastAsia="Times New Roman" w:cstheme="minorHAnsi"/>
                <w:color w:val="231F20"/>
                <w:lang w:val="en"/>
              </w:rPr>
              <w:t xml:space="preserve">People over 17 years of age must demonstrate five criteria to qualify </w:t>
            </w:r>
            <w:r w:rsidRPr="00273FDD">
              <w:rPr>
                <w:rFonts w:eastAsia="Times New Roman" w:cstheme="minorHAnsi"/>
                <w:color w:val="231F20"/>
                <w:lang w:val="en"/>
              </w:rPr>
              <w:lastRenderedPageBreak/>
              <w:t>for a diagnosis of ADHD.</w:t>
            </w:r>
          </w:p>
          <w:p w14:paraId="387CABA6" w14:textId="77777777" w:rsidR="00111DCF" w:rsidRPr="00273FDD" w:rsidRDefault="00111DCF" w:rsidP="00273FDD">
            <w:pPr>
              <w:spacing w:before="450" w:after="225" w:line="360" w:lineRule="auto"/>
              <w:outlineLvl w:val="1"/>
              <w:rPr>
                <w:rFonts w:eastAsia="Times New Roman" w:cstheme="minorHAnsi"/>
                <w:b/>
                <w:bCs/>
                <w:color w:val="231F20"/>
                <w:lang w:val="en"/>
              </w:rPr>
            </w:pPr>
            <w:bookmarkStart w:id="0" w:name="treatments-and-therapies"/>
            <w:r w:rsidRPr="00273FDD">
              <w:rPr>
                <w:rFonts w:eastAsia="Times New Roman" w:cstheme="minorHAnsi"/>
                <w:b/>
                <w:bCs/>
                <w:color w:val="231F20"/>
                <w:lang w:val="en"/>
              </w:rPr>
              <w:t>Treatments and therapies</w:t>
            </w:r>
            <w:bookmarkEnd w:id="0"/>
          </w:p>
          <w:p w14:paraId="21D1C43E" w14:textId="77777777" w:rsidR="00111DCF" w:rsidRPr="00273FDD" w:rsidRDefault="00111DCF" w:rsidP="00273FDD">
            <w:pPr>
              <w:spacing w:before="300" w:after="300" w:line="360" w:lineRule="auto"/>
              <w:rPr>
                <w:rFonts w:eastAsia="Times New Roman" w:cstheme="minorHAnsi"/>
                <w:color w:val="231F20"/>
                <w:lang w:val="en"/>
              </w:rPr>
            </w:pPr>
            <w:r w:rsidRPr="00273FDD">
              <w:rPr>
                <w:rFonts w:eastAsia="Times New Roman" w:cstheme="minorHAnsi"/>
                <w:color w:val="231F20"/>
                <w:lang w:val="en"/>
              </w:rPr>
              <w:t>Doctors may recommend treating ADHD with a combination of therapies. The treatments often depend upon an individual’s symptoms and the degree to which ADHD is impacting on school and home life.</w:t>
            </w:r>
          </w:p>
          <w:p w14:paraId="07623633" w14:textId="77777777" w:rsidR="00111DCF" w:rsidRPr="00273FDD" w:rsidRDefault="00111DCF" w:rsidP="00273FDD">
            <w:pPr>
              <w:spacing w:before="300" w:after="300" w:line="360" w:lineRule="auto"/>
              <w:rPr>
                <w:rFonts w:eastAsia="Times New Roman" w:cstheme="minorHAnsi"/>
                <w:color w:val="231F20"/>
                <w:lang w:val="en"/>
              </w:rPr>
            </w:pPr>
            <w:r w:rsidRPr="00273FDD">
              <w:rPr>
                <w:rFonts w:eastAsia="Times New Roman" w:cstheme="minorHAnsi"/>
                <w:color w:val="231F20"/>
                <w:lang w:val="en"/>
              </w:rPr>
              <w:t>Examples include:</w:t>
            </w:r>
          </w:p>
          <w:p w14:paraId="5DC5F46E" w14:textId="77777777" w:rsidR="00111DCF" w:rsidRPr="00273FDD" w:rsidRDefault="00111DCF" w:rsidP="00273FDD">
            <w:pPr>
              <w:spacing w:before="300" w:after="300" w:line="360" w:lineRule="auto"/>
              <w:rPr>
                <w:rFonts w:eastAsia="Times New Roman" w:cstheme="minorHAnsi"/>
                <w:color w:val="231F20"/>
                <w:lang w:val="en"/>
              </w:rPr>
            </w:pPr>
            <w:r w:rsidRPr="00273FDD">
              <w:rPr>
                <w:rFonts w:eastAsia="Times New Roman" w:cstheme="minorHAnsi"/>
                <w:b/>
                <w:bCs/>
                <w:color w:val="231F20"/>
                <w:lang w:val="en"/>
              </w:rPr>
              <w:t>Behavioral therapy:</w:t>
            </w:r>
            <w:r w:rsidRPr="00273FDD">
              <w:rPr>
                <w:rFonts w:eastAsia="Times New Roman" w:cstheme="minorHAnsi"/>
                <w:color w:val="231F20"/>
                <w:lang w:val="en"/>
              </w:rPr>
              <w:t xml:space="preserve"> This involves working with a therapist, who can help children establish social skills, learn planning techniques that help those with ADHD, and enhance the ability to plan and complete tasks.</w:t>
            </w:r>
          </w:p>
          <w:p w14:paraId="0E3EF8C1" w14:textId="6381208E" w:rsidR="00111DCF" w:rsidRPr="00273FDD" w:rsidRDefault="00ED499C" w:rsidP="00273FDD">
            <w:pPr>
              <w:spacing w:before="300" w:after="300" w:line="360" w:lineRule="auto"/>
              <w:rPr>
                <w:rFonts w:eastAsia="Times New Roman" w:cstheme="minorHAnsi"/>
                <w:color w:val="231F20"/>
                <w:lang w:val="en"/>
              </w:rPr>
            </w:pPr>
            <w:r w:rsidRPr="00273FDD">
              <w:rPr>
                <w:rFonts w:eastAsia="Times New Roman" w:cstheme="minorHAnsi"/>
                <w:b/>
                <w:bCs/>
                <w:color w:val="231F20"/>
                <w:lang w:val="en"/>
              </w:rPr>
              <w:t xml:space="preserve">Medications: </w:t>
            </w:r>
            <w:r w:rsidRPr="00273FDD">
              <w:rPr>
                <w:rFonts w:eastAsia="Times New Roman" w:cstheme="minorHAnsi"/>
                <w:bCs/>
                <w:color w:val="231F20"/>
                <w:lang w:val="en"/>
              </w:rPr>
              <w:t xml:space="preserve">Doctors </w:t>
            </w:r>
            <w:r w:rsidR="009275FF" w:rsidRPr="00273FDD">
              <w:rPr>
                <w:rFonts w:eastAsia="Times New Roman" w:cstheme="minorHAnsi"/>
                <w:bCs/>
                <w:color w:val="231F20"/>
                <w:lang w:val="en"/>
              </w:rPr>
              <w:t>may</w:t>
            </w:r>
            <w:r w:rsidR="009275FF" w:rsidRPr="00273FDD">
              <w:rPr>
                <w:rFonts w:eastAsia="Times New Roman" w:cstheme="minorHAnsi"/>
                <w:b/>
                <w:bCs/>
                <w:color w:val="231F20"/>
                <w:lang w:val="en"/>
              </w:rPr>
              <w:t xml:space="preserve"> </w:t>
            </w:r>
            <w:r w:rsidR="009275FF" w:rsidRPr="00273FDD">
              <w:rPr>
                <w:rFonts w:eastAsia="Times New Roman" w:cstheme="minorHAnsi"/>
                <w:color w:val="231F20"/>
                <w:lang w:val="en"/>
              </w:rPr>
              <w:t>prescribe</w:t>
            </w:r>
            <w:r w:rsidR="00111DCF" w:rsidRPr="00273FDD">
              <w:rPr>
                <w:rFonts w:eastAsia="Times New Roman" w:cstheme="minorHAnsi"/>
                <w:color w:val="231F20"/>
                <w:lang w:val="en"/>
              </w:rPr>
              <w:t xml:space="preserve"> medications to enhance attention and focus. While a range of med</w:t>
            </w:r>
            <w:r w:rsidRPr="00273FDD">
              <w:rPr>
                <w:rFonts w:eastAsia="Times New Roman" w:cstheme="minorHAnsi"/>
                <w:color w:val="231F20"/>
                <w:lang w:val="en"/>
              </w:rPr>
              <w:t>ications is available, the most common types are stimulants</w:t>
            </w:r>
            <w:r w:rsidR="00111DCF" w:rsidRPr="00273FDD">
              <w:rPr>
                <w:rFonts w:eastAsia="Times New Roman" w:cstheme="minorHAnsi"/>
                <w:color w:val="231F20"/>
                <w:lang w:val="en"/>
              </w:rPr>
              <w:t>.</w:t>
            </w:r>
          </w:p>
          <w:p w14:paraId="785259C0" w14:textId="77777777" w:rsidR="00472318" w:rsidRPr="00273FDD" w:rsidRDefault="00472318" w:rsidP="00273FDD">
            <w:pPr>
              <w:rPr>
                <w:rFonts w:cstheme="minorHAnsi"/>
                <w:color w:val="000000" w:themeColor="text1"/>
                <w:lang w:val="en"/>
              </w:rPr>
            </w:pPr>
          </w:p>
          <w:p w14:paraId="5791590B" w14:textId="77777777" w:rsidR="00472318" w:rsidRPr="00273FDD" w:rsidRDefault="00472318" w:rsidP="00273FDD">
            <w:pPr>
              <w:rPr>
                <w:rFonts w:cstheme="minorHAnsi"/>
                <w:color w:val="000000" w:themeColor="text1"/>
                <w:lang w:val="en-US"/>
              </w:rPr>
            </w:pPr>
          </w:p>
          <w:p w14:paraId="2D4C9D5A" w14:textId="0A4A1842" w:rsidR="00472318" w:rsidRPr="00273FDD" w:rsidRDefault="00472318" w:rsidP="00273FDD">
            <w:pPr>
              <w:rPr>
                <w:rFonts w:cstheme="minorHAnsi"/>
                <w:color w:val="000000" w:themeColor="text1"/>
                <w:lang w:val="en-US"/>
              </w:rPr>
            </w:pPr>
          </w:p>
        </w:tc>
        <w:tc>
          <w:tcPr>
            <w:tcW w:w="4449" w:type="dxa"/>
          </w:tcPr>
          <w:p w14:paraId="0CADA08E" w14:textId="77777777" w:rsidR="0015649B" w:rsidRDefault="0015649B" w:rsidP="0015649B">
            <w:pPr>
              <w:spacing w:line="360" w:lineRule="auto"/>
              <w:rPr>
                <w:rFonts w:cstheme="minorHAnsi"/>
                <w:lang w:val="en-US"/>
              </w:rPr>
            </w:pPr>
          </w:p>
          <w:p w14:paraId="5AC53F09" w14:textId="77777777" w:rsidR="00111DCF" w:rsidRPr="00273FDD" w:rsidRDefault="00111DCF" w:rsidP="0015649B">
            <w:pPr>
              <w:spacing w:line="360" w:lineRule="auto"/>
              <w:rPr>
                <w:rFonts w:cstheme="minorHAnsi"/>
                <w:lang w:val="fr-FR"/>
              </w:rPr>
            </w:pPr>
            <w:r w:rsidRPr="00273FDD">
              <w:rPr>
                <w:rFonts w:cstheme="minorHAnsi"/>
                <w:lang w:val="fr-FR"/>
              </w:rPr>
              <w:t>Selon le National Institute of Mental Health, les symptômes du TDAH apparaissent chez certains enfants dès l’âge de 3 ans.</w:t>
            </w:r>
          </w:p>
          <w:p w14:paraId="2776F58A" w14:textId="77777777" w:rsidR="00F65334" w:rsidRPr="00273FDD" w:rsidRDefault="00F65334" w:rsidP="00273FDD">
            <w:pPr>
              <w:spacing w:line="360" w:lineRule="auto"/>
              <w:rPr>
                <w:rFonts w:cstheme="minorHAnsi"/>
                <w:lang w:val="fr-FR"/>
              </w:rPr>
            </w:pPr>
          </w:p>
          <w:p w14:paraId="5C101D4D" w14:textId="77777777" w:rsidR="00111DCF" w:rsidRPr="00273FDD" w:rsidRDefault="00111DCF" w:rsidP="00273FDD">
            <w:pPr>
              <w:spacing w:line="360" w:lineRule="auto"/>
              <w:rPr>
                <w:rFonts w:cstheme="minorHAnsi"/>
                <w:lang w:val="fr-FR"/>
              </w:rPr>
            </w:pPr>
            <w:r w:rsidRPr="00273FDD">
              <w:rPr>
                <w:rFonts w:cstheme="minorHAnsi"/>
                <w:lang w:val="fr-FR"/>
              </w:rPr>
              <w:t xml:space="preserve">Toutefois, divers évènements de la vie, troubles psychiques, et problèmes de santé peuvent donner lieu aux symptômes du TDAH. </w:t>
            </w:r>
            <w:r w:rsidRPr="00273FDD">
              <w:rPr>
                <w:rFonts w:cstheme="minorHAnsi"/>
                <w:lang w:val="fr-FR"/>
              </w:rPr>
              <w:lastRenderedPageBreak/>
              <w:t>Même si le diagnostic de la personne est positif, le TDAH est gérable et le traitement peut être très efficace.</w:t>
            </w:r>
          </w:p>
          <w:p w14:paraId="4EE7D061" w14:textId="77777777" w:rsidR="00F65334" w:rsidRDefault="00F65334" w:rsidP="00273FDD">
            <w:pPr>
              <w:spacing w:line="360" w:lineRule="auto"/>
              <w:rPr>
                <w:rFonts w:cstheme="minorHAnsi"/>
                <w:lang w:val="fr-FR"/>
              </w:rPr>
            </w:pPr>
          </w:p>
          <w:p w14:paraId="3675A7AA" w14:textId="77777777" w:rsidR="00C15B32" w:rsidRPr="00273FDD" w:rsidRDefault="00C15B32" w:rsidP="00273FDD">
            <w:pPr>
              <w:spacing w:line="360" w:lineRule="auto"/>
              <w:rPr>
                <w:rFonts w:cstheme="minorHAnsi"/>
                <w:lang w:val="fr-FR"/>
              </w:rPr>
            </w:pPr>
          </w:p>
          <w:p w14:paraId="7140F56D" w14:textId="77777777" w:rsidR="00111DCF" w:rsidRPr="00273FDD" w:rsidRDefault="00111DCF" w:rsidP="00273FDD">
            <w:pPr>
              <w:spacing w:line="360" w:lineRule="auto"/>
              <w:rPr>
                <w:rFonts w:cstheme="minorHAnsi"/>
                <w:lang w:val="fr-FR"/>
              </w:rPr>
            </w:pPr>
            <w:r w:rsidRPr="00273FDD">
              <w:rPr>
                <w:rFonts w:cstheme="minorHAnsi"/>
                <w:lang w:val="fr-FR"/>
              </w:rPr>
              <w:t>Bien que les causes réelles du TDAH restent indéterminées, une personne atteinte du TDAH connait plusieurs de troubles, notamment la difficulté à maintenir l’attention ou à se concentrer sur une tâche précise.</w:t>
            </w:r>
          </w:p>
          <w:p w14:paraId="1065F4DB" w14:textId="77777777" w:rsidR="008E1844" w:rsidRPr="00273FDD" w:rsidRDefault="008E1844" w:rsidP="00273FDD">
            <w:pPr>
              <w:spacing w:line="360" w:lineRule="auto"/>
              <w:rPr>
                <w:rFonts w:cstheme="minorHAnsi"/>
                <w:lang w:val="fr-FR"/>
              </w:rPr>
            </w:pPr>
          </w:p>
          <w:p w14:paraId="64144A5C" w14:textId="77777777" w:rsidR="00111DCF" w:rsidRDefault="00111DCF" w:rsidP="00273FDD">
            <w:pPr>
              <w:spacing w:line="360" w:lineRule="auto"/>
              <w:rPr>
                <w:rFonts w:cstheme="minorHAnsi"/>
                <w:lang w:val="fr-FR"/>
              </w:rPr>
            </w:pPr>
            <w:r w:rsidRPr="00273FDD">
              <w:rPr>
                <w:rFonts w:cstheme="minorHAnsi"/>
                <w:lang w:val="fr-FR"/>
              </w:rPr>
              <w:t>Certaines personnes souffrants de cette maladie auraient de la difficulté à rester assise pendant longtemps, et d’autres présenteraient un ensemble de différents symptômes.</w:t>
            </w:r>
          </w:p>
          <w:p w14:paraId="5AADFB13" w14:textId="77777777" w:rsidR="00C15B32" w:rsidRPr="00273FDD" w:rsidRDefault="00C15B32" w:rsidP="00273FDD">
            <w:pPr>
              <w:spacing w:line="360" w:lineRule="auto"/>
              <w:rPr>
                <w:rFonts w:cstheme="minorHAnsi"/>
                <w:lang w:val="fr-FR"/>
              </w:rPr>
            </w:pPr>
          </w:p>
          <w:p w14:paraId="79759DAF" w14:textId="77777777" w:rsidR="00111DCF" w:rsidRPr="00273FDD" w:rsidRDefault="00111DCF" w:rsidP="00273FDD">
            <w:pPr>
              <w:spacing w:line="360" w:lineRule="auto"/>
              <w:rPr>
                <w:rFonts w:cstheme="minorHAnsi"/>
                <w:lang w:val="fr-FR"/>
              </w:rPr>
            </w:pPr>
            <w:r w:rsidRPr="00273FDD">
              <w:rPr>
                <w:rFonts w:cstheme="minorHAnsi"/>
                <w:lang w:val="fr-FR"/>
              </w:rPr>
              <w:t>Quoique tout le monde puissent par moment lutter pour maintenir l’attention sur des choses désintéressantes, les patients de TDAH peuvent rencontrer des véritables problèmes de concentration et seraient promptes à donner suite à des impulsions ou être facilement distraits.</w:t>
            </w:r>
          </w:p>
          <w:p w14:paraId="2E31F46D" w14:textId="77777777" w:rsidR="00F65334" w:rsidRPr="00273FDD" w:rsidRDefault="00F65334" w:rsidP="00273FDD">
            <w:pPr>
              <w:spacing w:line="360" w:lineRule="auto"/>
              <w:rPr>
                <w:rFonts w:cstheme="minorHAnsi"/>
                <w:lang w:val="fr-FR"/>
              </w:rPr>
            </w:pPr>
          </w:p>
          <w:p w14:paraId="4D7AD59C" w14:textId="77777777" w:rsidR="00F65334" w:rsidRPr="00273FDD" w:rsidRDefault="00F65334" w:rsidP="00273FDD">
            <w:pPr>
              <w:spacing w:line="360" w:lineRule="auto"/>
              <w:rPr>
                <w:rFonts w:cstheme="minorHAnsi"/>
                <w:lang w:val="fr-FR"/>
              </w:rPr>
            </w:pPr>
          </w:p>
          <w:p w14:paraId="302F42DA" w14:textId="7CAF423B" w:rsidR="00111DCF" w:rsidRPr="00273FDD" w:rsidRDefault="00111DCF" w:rsidP="00273FDD">
            <w:pPr>
              <w:spacing w:line="360" w:lineRule="auto"/>
              <w:rPr>
                <w:rFonts w:cstheme="minorHAnsi"/>
                <w:lang w:val="fr-FR"/>
              </w:rPr>
            </w:pPr>
            <w:r w:rsidRPr="00273FDD">
              <w:rPr>
                <w:rFonts w:cstheme="minorHAnsi"/>
                <w:lang w:val="fr-FR"/>
              </w:rPr>
              <w:t xml:space="preserve">Une personne souffrant de TDAH connaît l’impulsivité et la distraction à un niveau au-delà </w:t>
            </w:r>
            <w:r w:rsidR="008E1844" w:rsidRPr="00273FDD">
              <w:rPr>
                <w:rFonts w:cstheme="minorHAnsi"/>
                <w:lang w:val="fr-FR"/>
              </w:rPr>
              <w:t xml:space="preserve">de la norme pour </w:t>
            </w:r>
            <w:r w:rsidRPr="00273FDD">
              <w:rPr>
                <w:rFonts w:cstheme="minorHAnsi"/>
                <w:lang w:val="fr-FR"/>
              </w:rPr>
              <w:t xml:space="preserve"> son âge.</w:t>
            </w:r>
          </w:p>
          <w:p w14:paraId="47E83EA4" w14:textId="77777777" w:rsidR="00F65334" w:rsidRPr="00273FDD" w:rsidRDefault="00F65334" w:rsidP="00273FDD">
            <w:pPr>
              <w:spacing w:line="360" w:lineRule="auto"/>
              <w:rPr>
                <w:rFonts w:cstheme="minorHAnsi"/>
                <w:lang w:val="fr-FR"/>
              </w:rPr>
            </w:pPr>
          </w:p>
          <w:p w14:paraId="3B14CE34" w14:textId="77777777" w:rsidR="001E614E" w:rsidRDefault="001E614E" w:rsidP="00273FDD">
            <w:pPr>
              <w:spacing w:line="360" w:lineRule="auto"/>
              <w:rPr>
                <w:rFonts w:cstheme="minorHAnsi"/>
                <w:lang w:val="fr-FR"/>
              </w:rPr>
            </w:pPr>
          </w:p>
          <w:p w14:paraId="20247DD6" w14:textId="77777777" w:rsidR="00111DCF" w:rsidRPr="00273FDD" w:rsidRDefault="00111DCF" w:rsidP="00273FDD">
            <w:pPr>
              <w:spacing w:line="360" w:lineRule="auto"/>
              <w:rPr>
                <w:rFonts w:cstheme="minorHAnsi"/>
                <w:lang w:val="fr-FR"/>
              </w:rPr>
            </w:pPr>
            <w:r w:rsidRPr="00273FDD">
              <w:rPr>
                <w:rFonts w:cstheme="minorHAnsi"/>
                <w:lang w:val="fr-FR"/>
              </w:rPr>
              <w:t xml:space="preserve">Aucun test diagnostic précis ne peut détecter </w:t>
            </w:r>
            <w:r w:rsidRPr="00273FDD">
              <w:rPr>
                <w:rFonts w:cstheme="minorHAnsi"/>
                <w:lang w:val="fr-FR"/>
              </w:rPr>
              <w:lastRenderedPageBreak/>
              <w:t>le TDAH. Un médecin réalisera les examens pour écarter d’autres causes probables, telles que des troubles visuels ou auditifs.</w:t>
            </w:r>
          </w:p>
          <w:p w14:paraId="19BF1312" w14:textId="77777777" w:rsidR="00F65334" w:rsidRPr="00273FDD" w:rsidRDefault="00F65334" w:rsidP="00273FDD">
            <w:pPr>
              <w:spacing w:line="360" w:lineRule="auto"/>
              <w:rPr>
                <w:rFonts w:cstheme="minorHAnsi"/>
                <w:lang w:val="fr-FR"/>
              </w:rPr>
            </w:pPr>
          </w:p>
          <w:p w14:paraId="32FC5003" w14:textId="77777777" w:rsidR="00111DCF" w:rsidRPr="00273FDD" w:rsidRDefault="00111DCF" w:rsidP="00273FDD">
            <w:pPr>
              <w:spacing w:line="360" w:lineRule="auto"/>
              <w:rPr>
                <w:rFonts w:cstheme="minorHAnsi"/>
                <w:lang w:val="fr-FR"/>
              </w:rPr>
            </w:pPr>
            <w:r w:rsidRPr="00273FDD">
              <w:rPr>
                <w:rFonts w:cstheme="minorHAnsi"/>
                <w:lang w:val="fr-FR"/>
              </w:rPr>
              <w:t>Les signes du TDAH pourraient aussi être identiques à ceux de l’anxiété, la dépression, les difficultés d’apprentissage, et les troubles du sommeil.</w:t>
            </w:r>
          </w:p>
          <w:p w14:paraId="786BEC6B" w14:textId="77777777" w:rsidR="00421358" w:rsidRDefault="00421358" w:rsidP="00273FDD">
            <w:pPr>
              <w:spacing w:line="360" w:lineRule="auto"/>
              <w:rPr>
                <w:rFonts w:cstheme="minorHAnsi"/>
                <w:lang w:val="fr-FR"/>
              </w:rPr>
            </w:pPr>
          </w:p>
          <w:p w14:paraId="149651B1" w14:textId="77777777" w:rsidR="00111DCF" w:rsidRPr="00273FDD" w:rsidRDefault="00111DCF" w:rsidP="00273FDD">
            <w:pPr>
              <w:spacing w:line="360" w:lineRule="auto"/>
              <w:rPr>
                <w:rFonts w:cstheme="minorHAnsi"/>
                <w:lang w:val="fr-FR"/>
              </w:rPr>
            </w:pPr>
            <w:r w:rsidRPr="00273FDD">
              <w:rPr>
                <w:rFonts w:cstheme="minorHAnsi"/>
                <w:lang w:val="fr-FR"/>
              </w:rPr>
              <w:t>Parfois, un médecin posera des questions pour établir un historique comportemental et obtenir le meilleur et plus probable diagnostic. Ces questions concernent généralement le potentiel patient de TDAH et sa famille, ou les soignants.</w:t>
            </w:r>
          </w:p>
          <w:p w14:paraId="336983E6" w14:textId="77777777" w:rsidR="00436268" w:rsidRPr="00273FDD" w:rsidRDefault="00436268" w:rsidP="00273FDD">
            <w:pPr>
              <w:spacing w:line="360" w:lineRule="auto"/>
              <w:rPr>
                <w:rFonts w:cstheme="minorHAnsi"/>
                <w:lang w:val="fr-FR"/>
              </w:rPr>
            </w:pPr>
          </w:p>
          <w:p w14:paraId="65C8BB88" w14:textId="77777777" w:rsidR="00111DCF" w:rsidRPr="00273FDD" w:rsidRDefault="00111DCF" w:rsidP="00273FDD">
            <w:pPr>
              <w:spacing w:line="360" w:lineRule="auto"/>
              <w:rPr>
                <w:rFonts w:cstheme="minorHAnsi"/>
                <w:lang w:val="fr-FR"/>
              </w:rPr>
            </w:pPr>
            <w:r w:rsidRPr="00273FDD">
              <w:rPr>
                <w:rFonts w:cstheme="minorHAnsi"/>
                <w:lang w:val="fr-FR"/>
              </w:rPr>
              <w:t>Plusieurs enfants manifestent le trop d’énergie et l’inattention des personnes atteintes de TDAH.</w:t>
            </w:r>
          </w:p>
          <w:p w14:paraId="00ADAA35" w14:textId="77777777" w:rsidR="00436268" w:rsidRPr="00273FDD" w:rsidRDefault="00436268" w:rsidP="00273FDD">
            <w:pPr>
              <w:spacing w:line="360" w:lineRule="auto"/>
              <w:rPr>
                <w:rFonts w:cstheme="minorHAnsi"/>
                <w:lang w:val="fr-FR"/>
              </w:rPr>
            </w:pPr>
          </w:p>
          <w:p w14:paraId="60CF2E24" w14:textId="54073AB2" w:rsidR="00111DCF" w:rsidRPr="00273FDD" w:rsidRDefault="00111DCF" w:rsidP="00273FDD">
            <w:pPr>
              <w:spacing w:line="360" w:lineRule="auto"/>
              <w:rPr>
                <w:rFonts w:cstheme="minorHAnsi"/>
                <w:lang w:val="fr-FR"/>
              </w:rPr>
            </w:pPr>
            <w:r w:rsidRPr="00273FDD">
              <w:rPr>
                <w:rFonts w:cstheme="minorHAnsi"/>
                <w:lang w:val="fr-FR"/>
              </w:rPr>
              <w:t>Quoique, pour être diagnostiqué de TDAH, un enfant doit présenter six des symptômes à un degré supérieur à ce que les médecins jugent normal pour leur âge pendant six mois, et à un niveau de gravité qui affecte directement</w:t>
            </w:r>
            <w:r w:rsidR="00505749">
              <w:rPr>
                <w:rFonts w:cstheme="minorHAnsi"/>
                <w:lang w:val="fr-FR"/>
              </w:rPr>
              <w:t xml:space="preserve"> les responsabilités académique et sociale</w:t>
            </w:r>
            <w:r w:rsidRPr="00273FDD">
              <w:rPr>
                <w:rFonts w:cstheme="minorHAnsi"/>
                <w:lang w:val="fr-FR"/>
              </w:rPr>
              <w:t>.</w:t>
            </w:r>
          </w:p>
          <w:p w14:paraId="216752F3" w14:textId="77777777" w:rsidR="00436268" w:rsidRPr="00273FDD" w:rsidRDefault="00436268" w:rsidP="00273FDD">
            <w:pPr>
              <w:spacing w:line="360" w:lineRule="auto"/>
              <w:rPr>
                <w:rFonts w:cstheme="minorHAnsi"/>
                <w:lang w:val="fr-FR"/>
              </w:rPr>
            </w:pPr>
          </w:p>
          <w:p w14:paraId="13E607C0" w14:textId="77777777" w:rsidR="00436268" w:rsidRPr="00273FDD" w:rsidRDefault="00436268" w:rsidP="00273FDD">
            <w:pPr>
              <w:spacing w:line="360" w:lineRule="auto"/>
              <w:rPr>
                <w:rFonts w:cstheme="minorHAnsi"/>
                <w:lang w:val="fr-FR"/>
              </w:rPr>
            </w:pPr>
          </w:p>
          <w:p w14:paraId="7AC41D10" w14:textId="77777777" w:rsidR="00436268" w:rsidRPr="00273FDD" w:rsidRDefault="00436268" w:rsidP="00273FDD">
            <w:pPr>
              <w:spacing w:line="360" w:lineRule="auto"/>
              <w:rPr>
                <w:rFonts w:cstheme="minorHAnsi"/>
                <w:lang w:val="fr-FR"/>
              </w:rPr>
            </w:pPr>
          </w:p>
          <w:p w14:paraId="117D0091" w14:textId="77777777" w:rsidR="00421358" w:rsidRDefault="00421358" w:rsidP="00273FDD">
            <w:pPr>
              <w:spacing w:line="360" w:lineRule="auto"/>
              <w:rPr>
                <w:rFonts w:cstheme="minorHAnsi"/>
                <w:lang w:val="fr-FR"/>
              </w:rPr>
            </w:pPr>
          </w:p>
          <w:p w14:paraId="0729FDD6" w14:textId="77777777" w:rsidR="00111DCF" w:rsidRPr="00273FDD" w:rsidRDefault="00111DCF" w:rsidP="00273FDD">
            <w:pPr>
              <w:spacing w:line="360" w:lineRule="auto"/>
              <w:rPr>
                <w:rFonts w:cstheme="minorHAnsi"/>
                <w:lang w:val="fr-FR"/>
              </w:rPr>
            </w:pPr>
            <w:r w:rsidRPr="00273FDD">
              <w:rPr>
                <w:rFonts w:cstheme="minorHAnsi"/>
                <w:lang w:val="fr-FR"/>
              </w:rPr>
              <w:t xml:space="preserve">Les personnes âgées de 17 ans doivent </w:t>
            </w:r>
            <w:r w:rsidRPr="00273FDD">
              <w:rPr>
                <w:rFonts w:cstheme="minorHAnsi"/>
                <w:lang w:val="fr-FR"/>
              </w:rPr>
              <w:lastRenderedPageBreak/>
              <w:t>présenter cinq symptômes pour être diagnostiquées de TDAH.</w:t>
            </w:r>
          </w:p>
          <w:p w14:paraId="70FBBDA7" w14:textId="77777777" w:rsidR="00111DCF" w:rsidRPr="00273FDD" w:rsidRDefault="00111DCF" w:rsidP="00273FDD">
            <w:pPr>
              <w:spacing w:line="360" w:lineRule="auto"/>
              <w:rPr>
                <w:rFonts w:cstheme="minorHAnsi"/>
                <w:b/>
                <w:lang w:val="fr-FR"/>
              </w:rPr>
            </w:pPr>
            <w:r w:rsidRPr="00273FDD">
              <w:rPr>
                <w:rFonts w:cstheme="minorHAnsi"/>
                <w:b/>
                <w:lang w:val="fr-FR"/>
              </w:rPr>
              <w:t>Traitements et thérapies</w:t>
            </w:r>
          </w:p>
          <w:p w14:paraId="038B77D2" w14:textId="77777777" w:rsidR="00421358" w:rsidRDefault="00421358" w:rsidP="00273FDD">
            <w:pPr>
              <w:spacing w:line="360" w:lineRule="auto"/>
              <w:rPr>
                <w:rFonts w:cstheme="minorHAnsi"/>
                <w:lang w:val="fr-FR"/>
              </w:rPr>
            </w:pPr>
          </w:p>
          <w:p w14:paraId="186FEBE3" w14:textId="3356325A" w:rsidR="00436268" w:rsidRDefault="00111DCF" w:rsidP="00273FDD">
            <w:pPr>
              <w:spacing w:line="360" w:lineRule="auto"/>
              <w:rPr>
                <w:rFonts w:cstheme="minorHAnsi"/>
                <w:lang w:val="fr-FR"/>
              </w:rPr>
            </w:pPr>
            <w:r w:rsidRPr="00273FDD">
              <w:rPr>
                <w:rFonts w:cstheme="minorHAnsi"/>
                <w:lang w:val="fr-FR"/>
              </w:rPr>
              <w:t>Les médecins recommanderaient un ensemble de thérapies pour traiter le TDAH. Les traitements dépendent généralement des symptômes d’un patient et du degré de conséquences du TDAH sur la vie à l’école et à la maison.</w:t>
            </w:r>
          </w:p>
          <w:p w14:paraId="0CD679DF" w14:textId="77777777" w:rsidR="00E11304" w:rsidRPr="00273FDD" w:rsidRDefault="00E11304" w:rsidP="00273FDD">
            <w:pPr>
              <w:spacing w:line="360" w:lineRule="auto"/>
              <w:rPr>
                <w:rFonts w:cstheme="minorHAnsi"/>
                <w:lang w:val="fr-FR"/>
              </w:rPr>
            </w:pPr>
          </w:p>
          <w:p w14:paraId="2B80E452" w14:textId="77777777" w:rsidR="00111DCF" w:rsidRPr="00273FDD" w:rsidRDefault="00111DCF" w:rsidP="00273FDD">
            <w:pPr>
              <w:spacing w:line="360" w:lineRule="auto"/>
              <w:rPr>
                <w:rFonts w:cstheme="minorHAnsi"/>
                <w:lang w:val="fr-FR"/>
              </w:rPr>
            </w:pPr>
            <w:r w:rsidRPr="00273FDD">
              <w:rPr>
                <w:rFonts w:cstheme="minorHAnsi"/>
                <w:lang w:val="fr-FR"/>
              </w:rPr>
              <w:t>Exemples :</w:t>
            </w:r>
          </w:p>
          <w:p w14:paraId="23ADC424" w14:textId="77777777" w:rsidR="00145773" w:rsidRDefault="00145773" w:rsidP="00273FDD">
            <w:pPr>
              <w:spacing w:line="360" w:lineRule="auto"/>
              <w:rPr>
                <w:rFonts w:cstheme="minorHAnsi"/>
                <w:b/>
                <w:lang w:val="fr-FR"/>
              </w:rPr>
            </w:pPr>
          </w:p>
          <w:p w14:paraId="1B0E04F4" w14:textId="77777777" w:rsidR="00E11304" w:rsidRDefault="00111DCF" w:rsidP="00273FDD">
            <w:pPr>
              <w:spacing w:line="360" w:lineRule="auto"/>
              <w:rPr>
                <w:rFonts w:cstheme="minorHAnsi"/>
                <w:lang w:val="fr-FR"/>
              </w:rPr>
            </w:pPr>
            <w:r w:rsidRPr="00273FDD">
              <w:rPr>
                <w:rFonts w:cstheme="minorHAnsi"/>
                <w:b/>
                <w:lang w:val="fr-FR"/>
              </w:rPr>
              <w:t>Thérapie comportementale</w:t>
            </w:r>
            <w:r w:rsidRPr="00273FDD">
              <w:rPr>
                <w:rFonts w:cstheme="minorHAnsi"/>
                <w:lang w:val="fr-FR"/>
              </w:rPr>
              <w:t> : Ceci implique de travailler avec un thérapeute qui aiderait les enfants à développer des aptitudes sociales, à apprendre des techniques de planification aidant les patients de TDAH, et à renforcer la capacité à organiser et achever des tâches.</w:t>
            </w:r>
          </w:p>
          <w:p w14:paraId="5C4A5D43" w14:textId="77777777" w:rsidR="00145773" w:rsidRDefault="00145773" w:rsidP="00273FDD">
            <w:pPr>
              <w:spacing w:line="360" w:lineRule="auto"/>
              <w:rPr>
                <w:rFonts w:cstheme="minorHAnsi"/>
                <w:b/>
                <w:lang w:val="fr-FR"/>
              </w:rPr>
            </w:pPr>
          </w:p>
          <w:p w14:paraId="1953606F" w14:textId="03E0CD2D" w:rsidR="00111DCF" w:rsidRPr="00273FDD" w:rsidRDefault="00111DCF" w:rsidP="00273FDD">
            <w:pPr>
              <w:spacing w:line="360" w:lineRule="auto"/>
              <w:rPr>
                <w:rFonts w:cstheme="minorHAnsi"/>
                <w:lang w:val="fr-FR"/>
              </w:rPr>
            </w:pPr>
            <w:r w:rsidRPr="00273FDD">
              <w:rPr>
                <w:rFonts w:cstheme="minorHAnsi"/>
                <w:b/>
                <w:lang w:val="fr-FR"/>
              </w:rPr>
              <w:t>Médicaments </w:t>
            </w:r>
            <w:r w:rsidRPr="00273FDD">
              <w:rPr>
                <w:rFonts w:cstheme="minorHAnsi"/>
                <w:lang w:val="fr-FR"/>
              </w:rPr>
              <w:t>: Les médecins peuvent prescrire des médicaments pour renforcer l’attention et la concentration. Alors que plusieurs médicaments sont disponibles, les plus habituels sont les stimulants.</w:t>
            </w:r>
          </w:p>
          <w:p w14:paraId="6F3D484E" w14:textId="4F730F33" w:rsidR="00472318" w:rsidRPr="00273FDD" w:rsidRDefault="00472318" w:rsidP="00273FDD">
            <w:pPr>
              <w:rPr>
                <w:rFonts w:cstheme="minorHAnsi"/>
                <w:color w:val="000000" w:themeColor="text1"/>
                <w:lang w:val="fr-FR"/>
              </w:rPr>
            </w:pPr>
          </w:p>
        </w:tc>
      </w:tr>
    </w:tbl>
    <w:p w14:paraId="273A4F89" w14:textId="00DA78EE" w:rsidR="00BA77C8" w:rsidRPr="00111DCF" w:rsidRDefault="00BA77C8" w:rsidP="00472318">
      <w:pPr>
        <w:jc w:val="center"/>
        <w:rPr>
          <w:rFonts w:cstheme="minorHAnsi"/>
          <w:color w:val="000000" w:themeColor="text1"/>
          <w:lang w:val="fr-FR"/>
        </w:rPr>
      </w:pPr>
    </w:p>
    <w:p w14:paraId="4E33E9F9" w14:textId="5CF8A745" w:rsidR="00C32E34" w:rsidRPr="0029735B" w:rsidRDefault="00C32E34" w:rsidP="00C32E34">
      <w:pPr>
        <w:rPr>
          <w:rFonts w:cstheme="minorHAnsi"/>
          <w:b/>
          <w:bCs/>
          <w:color w:val="000000" w:themeColor="text1"/>
          <w:lang w:val="en-US"/>
        </w:rPr>
      </w:pPr>
      <w:bookmarkStart w:id="1"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lastRenderedPageBreak/>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3BE81AB1" w:rsidR="00C32E34" w:rsidRPr="00417EDB" w:rsidRDefault="00D80DE4" w:rsidP="009657B8">
            <w:pPr>
              <w:pStyle w:val="Table-Body"/>
              <w:rPr>
                <w:rFonts w:asciiTheme="minorHAnsi" w:hAnsiTheme="minorHAnsi" w:cstheme="minorHAnsi"/>
                <w:i w:val="0"/>
                <w:noProof w:val="0"/>
                <w:sz w:val="22"/>
                <w:szCs w:val="22"/>
                <w:lang w:val="en-US"/>
              </w:rPr>
            </w:pPr>
            <w:r w:rsidRPr="00417EDB">
              <w:rPr>
                <w:rFonts w:asciiTheme="minorHAnsi" w:hAnsiTheme="minorHAnsi" w:cstheme="minorHAnsi"/>
                <w:i w:val="0"/>
                <w:color w:val="231F20"/>
                <w:sz w:val="22"/>
                <w:szCs w:val="22"/>
                <w:lang w:val="en"/>
              </w:rPr>
              <w:t>The treatments often depend upon an individual’s symptoms and the degree to which ADHD is impacting on school and home life.</w:t>
            </w:r>
          </w:p>
        </w:tc>
        <w:tc>
          <w:tcPr>
            <w:tcW w:w="3024" w:type="dxa"/>
          </w:tcPr>
          <w:p w14:paraId="7CBA6972" w14:textId="77F0C232" w:rsidR="00C32E34" w:rsidRPr="0058399D" w:rsidRDefault="00AA115D" w:rsidP="009657B8">
            <w:pPr>
              <w:pStyle w:val="Table-Body"/>
              <w:rPr>
                <w:rFonts w:asciiTheme="minorHAnsi" w:hAnsiTheme="minorHAnsi" w:cstheme="minorHAnsi"/>
                <w:i w:val="0"/>
                <w:noProof w:val="0"/>
                <w:sz w:val="22"/>
                <w:szCs w:val="22"/>
                <w:lang w:val="fr-FR"/>
              </w:rPr>
            </w:pPr>
            <w:r w:rsidRPr="0058399D">
              <w:rPr>
                <w:rFonts w:asciiTheme="minorHAnsi" w:hAnsiTheme="minorHAnsi" w:cstheme="minorHAnsi"/>
                <w:i w:val="0"/>
                <w:sz w:val="22"/>
                <w:szCs w:val="22"/>
                <w:lang w:val="fr-FR"/>
              </w:rPr>
              <w:t>Les traitements dépendent généralement des symptômes d’un patient et du degré de conséquences du TDAH sur la vie à l’école et à la maison.</w:t>
            </w:r>
          </w:p>
        </w:tc>
        <w:tc>
          <w:tcPr>
            <w:tcW w:w="3024" w:type="dxa"/>
          </w:tcPr>
          <w:p w14:paraId="166C29FC" w14:textId="05AEDCA9" w:rsidR="00C32E34" w:rsidRPr="00E52135" w:rsidRDefault="00E52135" w:rsidP="00974584">
            <w:pPr>
              <w:pStyle w:val="Table-Body"/>
              <w:rPr>
                <w:b/>
                <w:noProof w:val="0"/>
                <w:lang w:val="en-US"/>
              </w:rPr>
            </w:pPr>
            <w:r>
              <w:rPr>
                <w:rFonts w:asciiTheme="minorHAnsi" w:hAnsiTheme="minorHAnsi" w:cstheme="minorHAnsi"/>
                <w:b/>
                <w:i w:val="0"/>
                <w:color w:val="231F20"/>
                <w:sz w:val="22"/>
                <w:szCs w:val="22"/>
                <w:lang w:val="en"/>
              </w:rPr>
              <w:t>T</w:t>
            </w:r>
            <w:r w:rsidRPr="00E52135">
              <w:rPr>
                <w:rFonts w:asciiTheme="minorHAnsi" w:hAnsiTheme="minorHAnsi" w:cstheme="minorHAnsi"/>
                <w:b/>
                <w:i w:val="0"/>
                <w:color w:val="231F20"/>
                <w:sz w:val="22"/>
                <w:szCs w:val="22"/>
                <w:lang w:val="en"/>
              </w:rPr>
              <w:t>he degree to which ADHD is impacting</w:t>
            </w:r>
            <w:r>
              <w:rPr>
                <w:rFonts w:asciiTheme="minorHAnsi" w:hAnsiTheme="minorHAnsi" w:cstheme="minorHAnsi"/>
                <w:b/>
                <w:i w:val="0"/>
                <w:color w:val="231F20"/>
                <w:sz w:val="22"/>
                <w:szCs w:val="22"/>
                <w:lang w:val="en"/>
              </w:rPr>
              <w:t xml:space="preserve">. </w:t>
            </w:r>
            <w:r w:rsidR="00B63649" w:rsidRPr="00974584">
              <w:rPr>
                <w:rFonts w:asciiTheme="minorHAnsi" w:hAnsiTheme="minorHAnsi" w:cstheme="minorHAnsi"/>
                <w:i w:val="0"/>
                <w:color w:val="231F20"/>
                <w:sz w:val="22"/>
                <w:szCs w:val="22"/>
                <w:lang w:val="en"/>
              </w:rPr>
              <w:t xml:space="preserve">Doubts about </w:t>
            </w:r>
            <w:r w:rsidR="00974584" w:rsidRPr="00974584">
              <w:rPr>
                <w:rFonts w:asciiTheme="minorHAnsi" w:hAnsiTheme="minorHAnsi" w:cstheme="minorHAnsi"/>
                <w:i w:val="0"/>
                <w:color w:val="231F20"/>
                <w:sz w:val="22"/>
                <w:szCs w:val="22"/>
                <w:lang w:val="en"/>
              </w:rPr>
              <w:t>nominalisation</w:t>
            </w:r>
            <w:r w:rsidR="00B63649" w:rsidRPr="00974584">
              <w:rPr>
                <w:rFonts w:asciiTheme="minorHAnsi" w:hAnsiTheme="minorHAnsi" w:cstheme="minorHAnsi"/>
                <w:i w:val="0"/>
                <w:color w:val="231F20"/>
                <w:sz w:val="22"/>
                <w:szCs w:val="22"/>
                <w:lang w:val="en"/>
              </w:rPr>
              <w:t xml:space="preserve"> </w:t>
            </w:r>
            <w:r w:rsidR="00974584" w:rsidRPr="00974584">
              <w:rPr>
                <w:rFonts w:asciiTheme="minorHAnsi" w:hAnsiTheme="minorHAnsi" w:cstheme="minorHAnsi"/>
                <w:i w:val="0"/>
                <w:color w:val="231F20"/>
                <w:sz w:val="22"/>
                <w:szCs w:val="22"/>
                <w:lang w:val="en"/>
              </w:rPr>
              <w:t xml:space="preserve">of this fragment </w:t>
            </w:r>
            <w:r w:rsidR="00B63649" w:rsidRPr="00974584">
              <w:rPr>
                <w:rFonts w:asciiTheme="minorHAnsi" w:hAnsiTheme="minorHAnsi" w:cstheme="minorHAnsi"/>
                <w:i w:val="0"/>
                <w:color w:val="231F20"/>
                <w:sz w:val="22"/>
                <w:szCs w:val="22"/>
                <w:lang w:val="en"/>
              </w:rPr>
              <w:t>in the target segment</w:t>
            </w:r>
          </w:p>
        </w:tc>
      </w:tr>
      <w:tr w:rsidR="00C32E34" w:rsidRPr="002169F4" w14:paraId="4DF1136B" w14:textId="77777777" w:rsidTr="009657B8">
        <w:trPr>
          <w:cantSplit/>
          <w:jc w:val="center"/>
        </w:trPr>
        <w:tc>
          <w:tcPr>
            <w:tcW w:w="3024" w:type="dxa"/>
          </w:tcPr>
          <w:p w14:paraId="08EA4513" w14:textId="31ACB226" w:rsidR="00C32E34" w:rsidRPr="00417EDB" w:rsidRDefault="00417EDB" w:rsidP="0058399D">
            <w:pPr>
              <w:pStyle w:val="Table-Body"/>
              <w:rPr>
                <w:rFonts w:asciiTheme="minorHAnsi" w:hAnsiTheme="minorHAnsi" w:cstheme="minorHAnsi"/>
                <w:i w:val="0"/>
                <w:noProof w:val="0"/>
                <w:sz w:val="22"/>
                <w:szCs w:val="22"/>
                <w:lang w:val="en-US"/>
              </w:rPr>
            </w:pPr>
            <w:r w:rsidRPr="00417EDB">
              <w:rPr>
                <w:rFonts w:asciiTheme="minorHAnsi" w:hAnsiTheme="minorHAnsi" w:cstheme="minorHAnsi"/>
                <w:i w:val="0"/>
                <w:color w:val="231F20"/>
                <w:sz w:val="22"/>
                <w:szCs w:val="22"/>
                <w:lang w:val="en"/>
              </w:rPr>
              <w:t>These questions are usually for both the person with suspected ADHD and their family or caregivers.</w:t>
            </w:r>
          </w:p>
        </w:tc>
        <w:tc>
          <w:tcPr>
            <w:tcW w:w="3024" w:type="dxa"/>
          </w:tcPr>
          <w:p w14:paraId="1006F0CD" w14:textId="77777777" w:rsidR="00417EDB" w:rsidRPr="00417EDB" w:rsidRDefault="00417EDB" w:rsidP="0058399D">
            <w:pPr>
              <w:spacing w:line="240" w:lineRule="auto"/>
              <w:rPr>
                <w:rFonts w:cstheme="minorHAnsi"/>
                <w:lang w:val="fr-FR"/>
              </w:rPr>
            </w:pPr>
            <w:r w:rsidRPr="00417EDB">
              <w:rPr>
                <w:rFonts w:cstheme="minorHAnsi"/>
                <w:lang w:val="fr-FR"/>
              </w:rPr>
              <w:t>Ces questions concernent généralement le potentiel patient de TDAH et sa famille, ou les soignants.</w:t>
            </w:r>
          </w:p>
          <w:p w14:paraId="1E68AD91" w14:textId="77777777" w:rsidR="00C32E34" w:rsidRPr="00417EDB" w:rsidRDefault="00C32E34" w:rsidP="009657B8">
            <w:pPr>
              <w:pStyle w:val="Table-Body"/>
              <w:rPr>
                <w:noProof w:val="0"/>
                <w:lang w:val="fr-FR"/>
              </w:rPr>
            </w:pPr>
          </w:p>
        </w:tc>
        <w:tc>
          <w:tcPr>
            <w:tcW w:w="3024" w:type="dxa"/>
          </w:tcPr>
          <w:p w14:paraId="30D747FA" w14:textId="3D1E41F9" w:rsidR="00C32E34" w:rsidRPr="009A6ADE" w:rsidRDefault="008D76EC" w:rsidP="009657B8">
            <w:pPr>
              <w:pStyle w:val="Table-Body"/>
              <w:rPr>
                <w:rFonts w:asciiTheme="minorHAnsi" w:hAnsiTheme="minorHAnsi" w:cstheme="minorHAnsi"/>
                <w:i w:val="0"/>
                <w:noProof w:val="0"/>
                <w:sz w:val="22"/>
                <w:szCs w:val="22"/>
                <w:lang w:val="en-US"/>
              </w:rPr>
            </w:pPr>
            <w:r w:rsidRPr="009A6ADE">
              <w:rPr>
                <w:rFonts w:asciiTheme="minorHAnsi" w:hAnsiTheme="minorHAnsi" w:cstheme="minorHAnsi"/>
                <w:i w:val="0"/>
                <w:noProof w:val="0"/>
                <w:sz w:val="22"/>
                <w:szCs w:val="22"/>
                <w:lang w:val="en-US"/>
              </w:rPr>
              <w:t xml:space="preserve">A better proposition for </w:t>
            </w:r>
            <w:r w:rsidRPr="00852035">
              <w:rPr>
                <w:rFonts w:asciiTheme="minorHAnsi" w:hAnsiTheme="minorHAnsi" w:cstheme="minorHAnsi"/>
                <w:b/>
                <w:i w:val="0"/>
                <w:noProof w:val="0"/>
                <w:sz w:val="22"/>
                <w:szCs w:val="22"/>
                <w:lang w:val="en-US"/>
              </w:rPr>
              <w:t>caregivers</w:t>
            </w:r>
            <w:r w:rsidRPr="009A6ADE">
              <w:rPr>
                <w:rFonts w:asciiTheme="minorHAnsi" w:hAnsiTheme="minorHAnsi" w:cstheme="minorHAnsi"/>
                <w:i w:val="0"/>
                <w:noProof w:val="0"/>
                <w:sz w:val="22"/>
                <w:szCs w:val="22"/>
                <w:lang w:val="en-US"/>
              </w:rPr>
              <w:t xml:space="preserve"> in this context?</w:t>
            </w:r>
          </w:p>
        </w:tc>
      </w:tr>
      <w:tr w:rsidR="00C32E34" w:rsidRPr="002169F4" w14:paraId="0CD05816" w14:textId="77777777" w:rsidTr="009657B8">
        <w:trPr>
          <w:cantSplit/>
          <w:jc w:val="center"/>
        </w:trPr>
        <w:tc>
          <w:tcPr>
            <w:tcW w:w="3024" w:type="dxa"/>
          </w:tcPr>
          <w:p w14:paraId="3482C24B" w14:textId="58FF66E8" w:rsidR="00C32E34" w:rsidRPr="00E04EE6" w:rsidRDefault="00E04EE6" w:rsidP="009657B8">
            <w:pPr>
              <w:pStyle w:val="Table-Body"/>
              <w:rPr>
                <w:rFonts w:asciiTheme="minorHAnsi" w:hAnsiTheme="minorHAnsi" w:cstheme="minorHAnsi"/>
                <w:i w:val="0"/>
                <w:noProof w:val="0"/>
                <w:sz w:val="22"/>
                <w:szCs w:val="22"/>
                <w:lang w:val="en-US"/>
              </w:rPr>
            </w:pPr>
            <w:r w:rsidRPr="00E04EE6">
              <w:rPr>
                <w:rFonts w:asciiTheme="minorHAnsi" w:hAnsiTheme="minorHAnsi" w:cstheme="minorHAnsi"/>
                <w:i w:val="0"/>
                <w:color w:val="231F20"/>
                <w:sz w:val="22"/>
                <w:szCs w:val="22"/>
                <w:lang w:val="en"/>
              </w:rPr>
              <w:t>While the actual cause of ADHD remains elusive</w:t>
            </w:r>
          </w:p>
        </w:tc>
        <w:tc>
          <w:tcPr>
            <w:tcW w:w="3024" w:type="dxa"/>
          </w:tcPr>
          <w:p w14:paraId="17648998" w14:textId="2BA55A35" w:rsidR="00C32E34" w:rsidRPr="00E04EE6" w:rsidRDefault="00E04EE6" w:rsidP="009657B8">
            <w:pPr>
              <w:pStyle w:val="Table-Body"/>
              <w:rPr>
                <w:rFonts w:asciiTheme="minorHAnsi" w:hAnsiTheme="minorHAnsi" w:cstheme="minorHAnsi"/>
                <w:i w:val="0"/>
                <w:noProof w:val="0"/>
                <w:sz w:val="22"/>
                <w:szCs w:val="22"/>
                <w:lang w:val="fr-FR"/>
              </w:rPr>
            </w:pPr>
            <w:r w:rsidRPr="00E04EE6">
              <w:rPr>
                <w:rFonts w:asciiTheme="minorHAnsi" w:hAnsiTheme="minorHAnsi" w:cstheme="minorHAnsi"/>
                <w:i w:val="0"/>
                <w:sz w:val="22"/>
                <w:szCs w:val="22"/>
                <w:lang w:val="fr-FR"/>
              </w:rPr>
              <w:t>Bien que les causes réelles du TDAH restent indéterminées</w:t>
            </w:r>
          </w:p>
        </w:tc>
        <w:tc>
          <w:tcPr>
            <w:tcW w:w="3024" w:type="dxa"/>
          </w:tcPr>
          <w:p w14:paraId="06FF579A" w14:textId="3D82A05B" w:rsidR="00C32E34" w:rsidRPr="003D5940" w:rsidRDefault="003D5940" w:rsidP="009657B8">
            <w:pPr>
              <w:pStyle w:val="Table-Body"/>
              <w:rPr>
                <w:rFonts w:asciiTheme="minorHAnsi" w:hAnsiTheme="minorHAnsi" w:cstheme="minorHAnsi"/>
                <w:i w:val="0"/>
                <w:noProof w:val="0"/>
                <w:sz w:val="22"/>
                <w:szCs w:val="22"/>
                <w:lang w:val="en-US"/>
              </w:rPr>
            </w:pPr>
            <w:r w:rsidRPr="003D5940">
              <w:rPr>
                <w:rFonts w:asciiTheme="minorHAnsi" w:hAnsiTheme="minorHAnsi" w:cstheme="minorHAnsi"/>
                <w:i w:val="0"/>
                <w:noProof w:val="0"/>
                <w:sz w:val="22"/>
                <w:szCs w:val="22"/>
                <w:lang w:val="en-US"/>
              </w:rPr>
              <w:t>a little doubtful about the translation of</w:t>
            </w:r>
            <w:r>
              <w:rPr>
                <w:rFonts w:asciiTheme="minorHAnsi" w:hAnsiTheme="minorHAnsi" w:cstheme="minorHAnsi"/>
                <w:i w:val="0"/>
                <w:noProof w:val="0"/>
                <w:sz w:val="22"/>
                <w:szCs w:val="22"/>
                <w:lang w:val="en-US"/>
              </w:rPr>
              <w:t xml:space="preserve"> </w:t>
            </w:r>
            <w:r w:rsidRPr="00852035">
              <w:rPr>
                <w:rFonts w:asciiTheme="minorHAnsi" w:hAnsiTheme="minorHAnsi" w:cstheme="minorHAnsi"/>
                <w:b/>
                <w:i w:val="0"/>
                <w:noProof w:val="0"/>
                <w:sz w:val="22"/>
                <w:szCs w:val="22"/>
                <w:lang w:val="en-US"/>
              </w:rPr>
              <w:t>elusive</w:t>
            </w:r>
            <w:r>
              <w:rPr>
                <w:rFonts w:asciiTheme="minorHAnsi" w:hAnsiTheme="minorHAnsi" w:cstheme="minorHAnsi"/>
                <w:i w:val="0"/>
                <w:noProof w:val="0"/>
                <w:sz w:val="22"/>
                <w:szCs w:val="22"/>
                <w:lang w:val="en-US"/>
              </w:rPr>
              <w:t xml:space="preserve"> in this context</w:t>
            </w:r>
          </w:p>
        </w:tc>
      </w:tr>
      <w:tr w:rsidR="00C32E34" w:rsidRPr="002169F4" w14:paraId="7EDA03F2" w14:textId="77777777" w:rsidTr="009657B8">
        <w:trPr>
          <w:cantSplit/>
          <w:jc w:val="center"/>
        </w:trPr>
        <w:tc>
          <w:tcPr>
            <w:tcW w:w="3024" w:type="dxa"/>
          </w:tcPr>
          <w:p w14:paraId="2FCFECC1" w14:textId="6B2F066C" w:rsidR="00C32E34" w:rsidRPr="00505749" w:rsidRDefault="00505749" w:rsidP="009657B8">
            <w:pPr>
              <w:pStyle w:val="Table-Body"/>
              <w:rPr>
                <w:rFonts w:asciiTheme="minorHAnsi" w:hAnsiTheme="minorHAnsi" w:cstheme="minorHAnsi"/>
                <w:i w:val="0"/>
                <w:noProof w:val="0"/>
                <w:sz w:val="22"/>
                <w:szCs w:val="22"/>
                <w:lang w:val="fr-FR"/>
              </w:rPr>
            </w:pPr>
            <w:r w:rsidRPr="00505749">
              <w:rPr>
                <w:rFonts w:asciiTheme="minorHAnsi" w:hAnsiTheme="minorHAnsi" w:cstheme="minorHAnsi"/>
                <w:i w:val="0"/>
                <w:noProof w:val="0"/>
                <w:sz w:val="22"/>
                <w:szCs w:val="22"/>
                <w:lang w:val="fr-FR"/>
              </w:rPr>
              <w:t>Social and academic function</w:t>
            </w:r>
          </w:p>
        </w:tc>
        <w:tc>
          <w:tcPr>
            <w:tcW w:w="3024" w:type="dxa"/>
          </w:tcPr>
          <w:p w14:paraId="56BA7AC2" w14:textId="24DE44CC" w:rsidR="00C32E34" w:rsidRPr="00505749" w:rsidRDefault="00505749" w:rsidP="009657B8">
            <w:pPr>
              <w:pStyle w:val="Table-Body"/>
              <w:rPr>
                <w:rFonts w:asciiTheme="minorHAnsi" w:hAnsiTheme="minorHAnsi" w:cstheme="minorHAnsi"/>
                <w:i w:val="0"/>
                <w:noProof w:val="0"/>
                <w:sz w:val="22"/>
                <w:szCs w:val="22"/>
                <w:lang w:val="fr-FR"/>
              </w:rPr>
            </w:pPr>
            <w:r w:rsidRPr="00505749">
              <w:rPr>
                <w:rFonts w:asciiTheme="minorHAnsi" w:hAnsiTheme="minorHAnsi" w:cstheme="minorHAnsi"/>
                <w:i w:val="0"/>
                <w:noProof w:val="0"/>
                <w:sz w:val="22"/>
                <w:szCs w:val="22"/>
                <w:lang w:val="fr-FR"/>
              </w:rPr>
              <w:t>Les responsabilités sociales et académiques</w:t>
            </w:r>
          </w:p>
        </w:tc>
        <w:tc>
          <w:tcPr>
            <w:tcW w:w="3024" w:type="dxa"/>
          </w:tcPr>
          <w:p w14:paraId="4B044BBA" w14:textId="5C386B55" w:rsidR="00C32E34" w:rsidRPr="003D5940" w:rsidRDefault="00713BAC" w:rsidP="00713BAC">
            <w:pPr>
              <w:pStyle w:val="Table-Body"/>
              <w:rPr>
                <w:rFonts w:asciiTheme="minorHAnsi" w:hAnsiTheme="minorHAnsi" w:cstheme="minorHAnsi"/>
                <w:i w:val="0"/>
                <w:noProof w:val="0"/>
                <w:sz w:val="22"/>
                <w:szCs w:val="22"/>
                <w:lang w:val="en-US"/>
              </w:rPr>
            </w:pPr>
            <w:r w:rsidRPr="003D5940">
              <w:rPr>
                <w:rFonts w:asciiTheme="minorHAnsi" w:hAnsiTheme="minorHAnsi" w:cstheme="minorHAnsi"/>
                <w:i w:val="0"/>
                <w:noProof w:val="0"/>
                <w:sz w:val="22"/>
                <w:szCs w:val="22"/>
                <w:lang w:val="en-US"/>
              </w:rPr>
              <w:t>I am not very sure of the translation of this term.</w:t>
            </w:r>
          </w:p>
        </w:tc>
      </w:tr>
      <w:tr w:rsidR="00C32E34" w:rsidRPr="002169F4" w14:paraId="799BEA3E" w14:textId="77777777" w:rsidTr="009657B8">
        <w:trPr>
          <w:cantSplit/>
          <w:jc w:val="center"/>
        </w:trPr>
        <w:tc>
          <w:tcPr>
            <w:tcW w:w="3024" w:type="dxa"/>
          </w:tcPr>
          <w:p w14:paraId="0CD651E7" w14:textId="77777777" w:rsidR="00C32E34" w:rsidRPr="00713BAC" w:rsidRDefault="00C32E34" w:rsidP="009657B8">
            <w:pPr>
              <w:pStyle w:val="Table-Body"/>
              <w:rPr>
                <w:noProof w:val="0"/>
                <w:lang w:val="en-US"/>
              </w:rPr>
            </w:pPr>
          </w:p>
        </w:tc>
        <w:tc>
          <w:tcPr>
            <w:tcW w:w="3024" w:type="dxa"/>
          </w:tcPr>
          <w:p w14:paraId="1510CF7B" w14:textId="77777777" w:rsidR="00C32E34" w:rsidRPr="00713BAC" w:rsidRDefault="00C32E34" w:rsidP="009657B8">
            <w:pPr>
              <w:pStyle w:val="Table-Body"/>
              <w:rPr>
                <w:noProof w:val="0"/>
                <w:lang w:val="en-US"/>
              </w:rPr>
            </w:pPr>
          </w:p>
        </w:tc>
        <w:tc>
          <w:tcPr>
            <w:tcW w:w="3024" w:type="dxa"/>
          </w:tcPr>
          <w:p w14:paraId="40F45CE1" w14:textId="77777777" w:rsidR="00C32E34" w:rsidRPr="00713BAC" w:rsidRDefault="00C32E34" w:rsidP="009657B8">
            <w:pPr>
              <w:pStyle w:val="Table-Body"/>
              <w:rPr>
                <w:noProof w:val="0"/>
                <w:lang w:val="en-US"/>
              </w:rPr>
            </w:pPr>
          </w:p>
        </w:tc>
      </w:tr>
    </w:tbl>
    <w:p w14:paraId="6D7649CD" w14:textId="77777777" w:rsidR="00C32E34" w:rsidRPr="00713BAC"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632BE5B9" w:rsidR="00C32E34" w:rsidRPr="00C33DBF" w:rsidRDefault="00C40192" w:rsidP="009657B8">
            <w:pPr>
              <w:pStyle w:val="Table-Body"/>
              <w:rPr>
                <w:rFonts w:asciiTheme="minorHAnsi" w:hAnsiTheme="minorHAnsi" w:cstheme="minorHAnsi"/>
                <w:i w:val="0"/>
                <w:noProof w:val="0"/>
                <w:sz w:val="22"/>
                <w:szCs w:val="22"/>
                <w:lang w:val="en-US"/>
              </w:rPr>
            </w:pPr>
            <w:r w:rsidRPr="00C33DBF">
              <w:rPr>
                <w:rFonts w:asciiTheme="minorHAnsi" w:hAnsiTheme="minorHAnsi" w:cstheme="minorHAnsi"/>
                <w:i w:val="0"/>
                <w:noProof w:val="0"/>
                <w:sz w:val="22"/>
                <w:szCs w:val="22"/>
                <w:lang w:val="en-US"/>
              </w:rPr>
              <w:t>Reverso context</w:t>
            </w:r>
            <w:r w:rsidR="00DD01D2" w:rsidRPr="00C33DBF">
              <w:rPr>
                <w:rFonts w:asciiTheme="minorHAnsi" w:hAnsiTheme="minorHAnsi" w:cstheme="minorHAnsi"/>
                <w:i w:val="0"/>
                <w:noProof w:val="0"/>
                <w:sz w:val="22"/>
                <w:szCs w:val="22"/>
                <w:lang w:val="en-US"/>
              </w:rPr>
              <w:t>, Linguee</w:t>
            </w:r>
          </w:p>
        </w:tc>
        <w:tc>
          <w:tcPr>
            <w:tcW w:w="4547" w:type="dxa"/>
          </w:tcPr>
          <w:p w14:paraId="7C07549B" w14:textId="6FA9E10F" w:rsidR="00C32E34" w:rsidRPr="00C33DBF" w:rsidRDefault="00C40192" w:rsidP="009657B8">
            <w:pPr>
              <w:pStyle w:val="Table-Body"/>
              <w:rPr>
                <w:rFonts w:asciiTheme="minorHAnsi" w:hAnsiTheme="minorHAnsi" w:cstheme="minorHAnsi"/>
                <w:i w:val="0"/>
                <w:noProof w:val="0"/>
                <w:sz w:val="22"/>
                <w:szCs w:val="22"/>
                <w:lang w:val="en-US"/>
              </w:rPr>
            </w:pPr>
            <w:r w:rsidRPr="00C33DBF">
              <w:rPr>
                <w:rFonts w:asciiTheme="minorHAnsi" w:hAnsiTheme="minorHAnsi" w:cstheme="minorHAnsi"/>
                <w:i w:val="0"/>
                <w:noProof w:val="0"/>
                <w:sz w:val="22"/>
                <w:szCs w:val="22"/>
                <w:lang w:val="en-US"/>
              </w:rPr>
              <w:t xml:space="preserve">Specific terms: ADHD, </w:t>
            </w:r>
          </w:p>
        </w:tc>
      </w:tr>
      <w:tr w:rsidR="00C32E34" w:rsidRPr="002169F4" w14:paraId="279DF6CA" w14:textId="77777777" w:rsidTr="009657B8">
        <w:trPr>
          <w:cantSplit/>
          <w:jc w:val="center"/>
        </w:trPr>
        <w:tc>
          <w:tcPr>
            <w:tcW w:w="4525" w:type="dxa"/>
          </w:tcPr>
          <w:p w14:paraId="4B29A1B0" w14:textId="170FF10E" w:rsidR="00C32E34" w:rsidRPr="00394290" w:rsidRDefault="00394290" w:rsidP="009657B8">
            <w:pPr>
              <w:pStyle w:val="Table-Body"/>
              <w:rPr>
                <w:rFonts w:asciiTheme="minorHAnsi" w:hAnsiTheme="minorHAnsi" w:cstheme="minorHAnsi"/>
                <w:i w:val="0"/>
                <w:noProof w:val="0"/>
                <w:sz w:val="22"/>
                <w:szCs w:val="22"/>
                <w:lang w:val="fr-FR"/>
              </w:rPr>
            </w:pPr>
            <w:r w:rsidRPr="00394290">
              <w:rPr>
                <w:rFonts w:asciiTheme="minorHAnsi" w:hAnsiTheme="minorHAnsi" w:cstheme="minorHAnsi"/>
                <w:i w:val="0"/>
                <w:noProof w:val="0"/>
                <w:sz w:val="22"/>
                <w:szCs w:val="22"/>
                <w:lang w:val="fr-FR"/>
              </w:rPr>
              <w:t>Trouble du déficit de l’attention avec ou sans hyperactivité : Informations</w:t>
            </w:r>
            <w:r>
              <w:rPr>
                <w:rFonts w:asciiTheme="minorHAnsi" w:hAnsiTheme="minorHAnsi" w:cstheme="minorHAnsi"/>
                <w:i w:val="0"/>
                <w:noProof w:val="0"/>
                <w:sz w:val="22"/>
                <w:szCs w:val="22"/>
                <w:lang w:val="fr-FR"/>
              </w:rPr>
              <w:t xml:space="preserve"> à l’intention des enseignants </w:t>
            </w:r>
            <w:r w:rsidRPr="00394290">
              <w:rPr>
                <w:rFonts w:asciiTheme="minorHAnsi" w:hAnsiTheme="minorHAnsi" w:cstheme="minorHAnsi"/>
                <w:i w:val="0"/>
                <w:noProof w:val="0"/>
                <w:sz w:val="22"/>
                <w:szCs w:val="22"/>
                <w:lang w:val="fr-FR"/>
              </w:rPr>
              <w:t>sur le trouble, les mesures de différenciation pédagogiques et la compensation des désavantages</w:t>
            </w:r>
            <w:r w:rsidR="00C33DBF">
              <w:rPr>
                <w:rFonts w:asciiTheme="minorHAnsi" w:hAnsiTheme="minorHAnsi" w:cstheme="minorHAnsi"/>
                <w:i w:val="0"/>
                <w:noProof w:val="0"/>
                <w:sz w:val="22"/>
                <w:szCs w:val="22"/>
                <w:lang w:val="fr-FR"/>
              </w:rPr>
              <w:t xml:space="preserve"> </w:t>
            </w:r>
            <w:r w:rsidR="001B3FCB" w:rsidRPr="001B3FCB">
              <w:rPr>
                <w:rFonts w:asciiTheme="minorHAnsi" w:hAnsiTheme="minorHAnsi" w:cstheme="minorHAnsi"/>
                <w:i w:val="0"/>
                <w:noProof w:val="0"/>
                <w:sz w:val="22"/>
                <w:szCs w:val="22"/>
                <w:lang w:val="fr-FR"/>
              </w:rPr>
              <w:t>|</w:t>
            </w:r>
            <w:r w:rsidR="001B3FCB" w:rsidRPr="001B3FCB">
              <w:rPr>
                <w:rFonts w:asciiTheme="minorHAnsi" w:hAnsiTheme="minorHAnsi" w:cstheme="minorHAnsi"/>
                <w:i w:val="0"/>
                <w:noProof w:val="0"/>
                <w:sz w:val="22"/>
                <w:szCs w:val="22"/>
                <w:lang w:val="fr-FR"/>
              </w:rPr>
              <w:t>Fondation Centre suisse de pédagogie spécialisée | Novembre 2016</w:t>
            </w:r>
          </w:p>
        </w:tc>
        <w:tc>
          <w:tcPr>
            <w:tcW w:w="4547" w:type="dxa"/>
          </w:tcPr>
          <w:p w14:paraId="172CAAB7" w14:textId="578F4599" w:rsidR="00C32E34" w:rsidRPr="00C33DBF" w:rsidRDefault="00394290" w:rsidP="009657B8">
            <w:pPr>
              <w:pStyle w:val="Table-Body"/>
              <w:rPr>
                <w:rFonts w:asciiTheme="minorHAnsi" w:hAnsiTheme="minorHAnsi" w:cstheme="minorHAnsi"/>
                <w:i w:val="0"/>
                <w:noProof w:val="0"/>
                <w:sz w:val="22"/>
                <w:szCs w:val="22"/>
                <w:lang w:val="fr-FR"/>
              </w:rPr>
            </w:pPr>
            <w:r w:rsidRPr="00C33DBF">
              <w:rPr>
                <w:rFonts w:asciiTheme="minorHAnsi" w:hAnsiTheme="minorHAnsi" w:cstheme="minorHAnsi"/>
                <w:i w:val="0"/>
                <w:noProof w:val="0"/>
                <w:sz w:val="22"/>
                <w:szCs w:val="22"/>
                <w:lang w:val="fr-FR"/>
              </w:rPr>
              <w:t>General</w:t>
            </w:r>
          </w:p>
        </w:tc>
      </w:tr>
      <w:tr w:rsidR="00C32E34" w:rsidRPr="002169F4" w14:paraId="429825D4" w14:textId="77777777" w:rsidTr="009657B8">
        <w:trPr>
          <w:cantSplit/>
          <w:jc w:val="center"/>
        </w:trPr>
        <w:tc>
          <w:tcPr>
            <w:tcW w:w="4525" w:type="dxa"/>
          </w:tcPr>
          <w:p w14:paraId="721161B8" w14:textId="786300F8" w:rsidR="00C32E34" w:rsidRPr="00C33DBF" w:rsidRDefault="00C33DBF" w:rsidP="009657B8">
            <w:pPr>
              <w:pStyle w:val="Table-Body"/>
              <w:rPr>
                <w:rFonts w:asciiTheme="minorHAnsi" w:hAnsiTheme="minorHAnsi" w:cstheme="minorHAnsi"/>
                <w:noProof w:val="0"/>
                <w:sz w:val="22"/>
                <w:szCs w:val="22"/>
                <w:lang w:val="fr-FR"/>
              </w:rPr>
            </w:pPr>
            <w:hyperlink r:id="rId11" w:tgtFrame="_blank" w:history="1">
              <w:r w:rsidRPr="00C33DBF">
                <w:rPr>
                  <w:rStyle w:val="Lienhypertexte"/>
                  <w:rFonts w:asciiTheme="minorHAnsi" w:hAnsiTheme="minorHAnsi" w:cstheme="minorHAnsi"/>
                  <w:sz w:val="22"/>
                  <w:szCs w:val="22"/>
                  <w:lang w:val="fr-FR"/>
                </w:rPr>
                <w:t>Guide du CADDRA pour les traitements du TDAH au Québec – 2018</w:t>
              </w:r>
            </w:hyperlink>
          </w:p>
        </w:tc>
        <w:tc>
          <w:tcPr>
            <w:tcW w:w="4547" w:type="dxa"/>
          </w:tcPr>
          <w:p w14:paraId="1FDED4D8" w14:textId="1A75C428" w:rsidR="00C32E34" w:rsidRPr="00323D33" w:rsidRDefault="00C33DBF" w:rsidP="009657B8">
            <w:pPr>
              <w:pStyle w:val="Table-Body"/>
              <w:rPr>
                <w:rFonts w:asciiTheme="minorHAnsi" w:hAnsiTheme="minorHAnsi" w:cstheme="minorHAnsi"/>
                <w:i w:val="0"/>
                <w:noProof w:val="0"/>
                <w:sz w:val="22"/>
                <w:szCs w:val="22"/>
                <w:lang w:val="fr-FR"/>
              </w:rPr>
            </w:pPr>
            <w:r w:rsidRPr="00323D33">
              <w:rPr>
                <w:rFonts w:asciiTheme="minorHAnsi" w:hAnsiTheme="minorHAnsi" w:cstheme="minorHAnsi"/>
                <w:i w:val="0"/>
                <w:noProof w:val="0"/>
                <w:sz w:val="22"/>
                <w:szCs w:val="22"/>
                <w:lang w:val="fr-FR"/>
              </w:rPr>
              <w:t>G</w:t>
            </w:r>
            <w:r w:rsidR="00323D33" w:rsidRPr="00323D33">
              <w:rPr>
                <w:rFonts w:asciiTheme="minorHAnsi" w:hAnsiTheme="minorHAnsi" w:cstheme="minorHAnsi"/>
                <w:i w:val="0"/>
                <w:noProof w:val="0"/>
                <w:sz w:val="22"/>
                <w:szCs w:val="22"/>
                <w:lang w:val="fr-FR"/>
              </w:rPr>
              <w:t>eneral</w:t>
            </w:r>
            <w:bookmarkStart w:id="2" w:name="_GoBack"/>
            <w:bookmarkEnd w:id="2"/>
          </w:p>
        </w:tc>
      </w:tr>
    </w:tbl>
    <w:p w14:paraId="61F01B2B" w14:textId="77777777" w:rsidR="00C32E34" w:rsidRPr="00394290" w:rsidRDefault="00C32E34" w:rsidP="00C32E34">
      <w:pPr>
        <w:rPr>
          <w:lang w:val="fr-FR"/>
        </w:rPr>
      </w:pPr>
    </w:p>
    <w:bookmarkEnd w:id="1"/>
    <w:p w14:paraId="24DBB44E" w14:textId="7B2072F8" w:rsidR="00E23080" w:rsidRDefault="00222AEE" w:rsidP="00C32E34">
      <w:r>
        <w:t>Thanks!</w:t>
      </w:r>
    </w:p>
    <w:sectPr w:rsidR="00E2308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CA4B14" w14:textId="77777777" w:rsidR="00E43084" w:rsidRDefault="00E43084">
      <w:pPr>
        <w:spacing w:after="0" w:line="240" w:lineRule="auto"/>
      </w:pPr>
      <w:r>
        <w:separator/>
      </w:r>
    </w:p>
  </w:endnote>
  <w:endnote w:type="continuationSeparator" w:id="0">
    <w:p w14:paraId="1DB57B90" w14:textId="77777777" w:rsidR="00E43084" w:rsidRDefault="00E43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D19E1" w14:textId="77777777" w:rsidR="00982732" w:rsidRDefault="0098273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4B511" w14:textId="77777777" w:rsidR="00742B7C" w:rsidRDefault="006B63B5" w:rsidP="00C8481C">
    <w:pPr>
      <w:pStyle w:val="Pieddepage"/>
      <w:jc w:val="center"/>
    </w:pPr>
    <w:r>
      <w:rPr>
        <w:noProof/>
        <w:lang w:val="en-US"/>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963CB" w14:textId="77777777" w:rsidR="00982732" w:rsidRDefault="009827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AEF383" w14:textId="77777777" w:rsidR="00E43084" w:rsidRDefault="00E43084">
      <w:pPr>
        <w:spacing w:after="0" w:line="240" w:lineRule="auto"/>
      </w:pPr>
      <w:r>
        <w:separator/>
      </w:r>
    </w:p>
  </w:footnote>
  <w:footnote w:type="continuationSeparator" w:id="0">
    <w:p w14:paraId="17C68476" w14:textId="77777777" w:rsidR="00E43084" w:rsidRDefault="00E430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81CB0" w14:textId="77777777" w:rsidR="00982732" w:rsidRDefault="0098273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87D4C8" w14:textId="7C636906" w:rsidR="00982732" w:rsidRDefault="00982732" w:rsidP="00982732">
    <w:pPr>
      <w:pStyle w:val="En-tte"/>
      <w:jc w:val="right"/>
    </w:pPr>
    <w:r>
      <w:rPr>
        <w:noProof/>
        <w:lang w:val="en-US"/>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E43084" w:rsidP="00742B7C">
    <w:pPr>
      <w:pStyle w:val="En-tte"/>
      <w:jc w:val="right"/>
    </w:pPr>
  </w:p>
  <w:p w14:paraId="2A0A3661" w14:textId="64D4EC65" w:rsidR="00982732" w:rsidRDefault="00982732" w:rsidP="00742B7C">
    <w:pPr>
      <w:pStyle w:val="En-tte"/>
      <w:jc w:val="right"/>
    </w:pPr>
  </w:p>
  <w:p w14:paraId="577DD1A1" w14:textId="77777777" w:rsidR="00982732" w:rsidRDefault="00982732" w:rsidP="00742B7C">
    <w:pPr>
      <w:pStyle w:val="En-tte"/>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8C8C8" w14:textId="77777777" w:rsidR="00982732" w:rsidRDefault="0098273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8A00CB4"/>
    <w:lvl w:ilvl="0">
      <w:numFmt w:val="decimal"/>
      <w:pStyle w:val="Instruct-Bullet"/>
      <w:lvlText w:val="*"/>
      <w:lvlJc w:val="left"/>
    </w:lvl>
  </w:abstractNum>
  <w:abstractNum w:abstractNumId="1">
    <w:nsid w:val="25416B5D"/>
    <w:multiLevelType w:val="multilevel"/>
    <w:tmpl w:val="B1E89BEA"/>
    <w:name w:val="dtHD0"/>
    <w:lvl w:ilvl="0">
      <w:start w:val="3"/>
      <w:numFmt w:val="decimal"/>
      <w:lvlRestart w:val="0"/>
      <w:pStyle w:val="Titre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itre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itre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itre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itre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itre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itre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itre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itre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7C8"/>
    <w:rsid w:val="00010F48"/>
    <w:rsid w:val="00016D4C"/>
    <w:rsid w:val="000D4F8E"/>
    <w:rsid w:val="00111DCF"/>
    <w:rsid w:val="00145773"/>
    <w:rsid w:val="0015649B"/>
    <w:rsid w:val="001B3FCB"/>
    <w:rsid w:val="001B4A57"/>
    <w:rsid w:val="001D5956"/>
    <w:rsid w:val="001E614E"/>
    <w:rsid w:val="00222AEE"/>
    <w:rsid w:val="002532EF"/>
    <w:rsid w:val="00273FDD"/>
    <w:rsid w:val="0029735B"/>
    <w:rsid w:val="002B2FCC"/>
    <w:rsid w:val="002B46B3"/>
    <w:rsid w:val="003047BE"/>
    <w:rsid w:val="00323D33"/>
    <w:rsid w:val="00394290"/>
    <w:rsid w:val="003B07A3"/>
    <w:rsid w:val="003D5940"/>
    <w:rsid w:val="00417EDB"/>
    <w:rsid w:val="00421358"/>
    <w:rsid w:val="00436268"/>
    <w:rsid w:val="004648E1"/>
    <w:rsid w:val="00472318"/>
    <w:rsid w:val="00502332"/>
    <w:rsid w:val="00505749"/>
    <w:rsid w:val="005725F5"/>
    <w:rsid w:val="0058399D"/>
    <w:rsid w:val="005A064B"/>
    <w:rsid w:val="005F4462"/>
    <w:rsid w:val="00686A8E"/>
    <w:rsid w:val="006B63B5"/>
    <w:rsid w:val="00713BAC"/>
    <w:rsid w:val="00717925"/>
    <w:rsid w:val="007B7499"/>
    <w:rsid w:val="00814892"/>
    <w:rsid w:val="00817C43"/>
    <w:rsid w:val="0083356E"/>
    <w:rsid w:val="00852035"/>
    <w:rsid w:val="008D76EC"/>
    <w:rsid w:val="008E1844"/>
    <w:rsid w:val="009275FF"/>
    <w:rsid w:val="00947BA5"/>
    <w:rsid w:val="00970A9B"/>
    <w:rsid w:val="00974584"/>
    <w:rsid w:val="00982732"/>
    <w:rsid w:val="00992EE4"/>
    <w:rsid w:val="009A6ADE"/>
    <w:rsid w:val="00A6385E"/>
    <w:rsid w:val="00A64FA3"/>
    <w:rsid w:val="00A9682A"/>
    <w:rsid w:val="00AA115D"/>
    <w:rsid w:val="00B24AA2"/>
    <w:rsid w:val="00B63649"/>
    <w:rsid w:val="00B92973"/>
    <w:rsid w:val="00BA1735"/>
    <w:rsid w:val="00BA77C8"/>
    <w:rsid w:val="00C15B32"/>
    <w:rsid w:val="00C32E34"/>
    <w:rsid w:val="00C33DBF"/>
    <w:rsid w:val="00C40192"/>
    <w:rsid w:val="00C43D38"/>
    <w:rsid w:val="00CE7801"/>
    <w:rsid w:val="00D80DE4"/>
    <w:rsid w:val="00DD01D2"/>
    <w:rsid w:val="00E04EE6"/>
    <w:rsid w:val="00E11304"/>
    <w:rsid w:val="00E23080"/>
    <w:rsid w:val="00E43084"/>
    <w:rsid w:val="00E52135"/>
    <w:rsid w:val="00EB2B02"/>
    <w:rsid w:val="00ED499C"/>
    <w:rsid w:val="00F65334"/>
    <w:rsid w:val="00FD7477"/>
    <w:rsid w:val="00FF162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Titre1">
    <w:name w:val="heading 1"/>
    <w:next w:val="Paragraph"/>
    <w:link w:val="Titre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itre2">
    <w:name w:val="heading 2"/>
    <w:next w:val="Paragraph"/>
    <w:link w:val="Titre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itre3">
    <w:name w:val="heading 3"/>
    <w:next w:val="Paragraph"/>
    <w:link w:val="Titre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itre4">
    <w:name w:val="heading 4"/>
    <w:next w:val="Paragraph"/>
    <w:link w:val="Titre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itre5">
    <w:name w:val="heading 5"/>
    <w:next w:val="Paragraph"/>
    <w:link w:val="Titre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itre6">
    <w:name w:val="heading 6"/>
    <w:next w:val="Paragraph"/>
    <w:link w:val="Titre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itre7">
    <w:name w:val="heading 7"/>
    <w:next w:val="Paragraph"/>
    <w:link w:val="Titre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itre8">
    <w:name w:val="heading 8"/>
    <w:next w:val="Paragraph"/>
    <w:link w:val="Titre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itre9">
    <w:name w:val="heading 9"/>
    <w:next w:val="Paragraph"/>
    <w:link w:val="Titre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edelespacerserv">
    <w:name w:val="Placeholder Text"/>
    <w:basedOn w:val="Policepardfau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tte">
    <w:name w:val="header"/>
    <w:basedOn w:val="Normal"/>
    <w:link w:val="En-tteCar"/>
    <w:uiPriority w:val="99"/>
    <w:unhideWhenUsed/>
    <w:rsid w:val="00BA77C8"/>
    <w:pPr>
      <w:tabs>
        <w:tab w:val="center" w:pos="4252"/>
        <w:tab w:val="right" w:pos="8504"/>
      </w:tabs>
      <w:spacing w:after="0" w:line="240" w:lineRule="auto"/>
    </w:pPr>
  </w:style>
  <w:style w:type="character" w:customStyle="1" w:styleId="En-tteCar">
    <w:name w:val="En-tête Car"/>
    <w:basedOn w:val="Policepardfaut"/>
    <w:link w:val="En-tte"/>
    <w:uiPriority w:val="99"/>
    <w:rsid w:val="00BA77C8"/>
  </w:style>
  <w:style w:type="paragraph" w:styleId="Pieddepage">
    <w:name w:val="footer"/>
    <w:basedOn w:val="Normal"/>
    <w:link w:val="PieddepageCar"/>
    <w:uiPriority w:val="99"/>
    <w:unhideWhenUsed/>
    <w:rsid w:val="00BA77C8"/>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BA77C8"/>
  </w:style>
  <w:style w:type="character" w:customStyle="1" w:styleId="Titre1Car">
    <w:name w:val="Titre 1 Car"/>
    <w:basedOn w:val="Policepardfaut"/>
    <w:link w:val="Titre1"/>
    <w:rsid w:val="00BA77C8"/>
    <w:rPr>
      <w:rFonts w:ascii="Times New Roman" w:eastAsia="SimSun" w:hAnsi="Times New Roman" w:cs="Arial"/>
      <w:b/>
      <w:bCs/>
      <w:caps/>
      <w:sz w:val="24"/>
      <w:szCs w:val="28"/>
      <w:lang w:val="en-US"/>
    </w:rPr>
  </w:style>
  <w:style w:type="character" w:customStyle="1" w:styleId="Titre2Car">
    <w:name w:val="Titre 2 Car"/>
    <w:basedOn w:val="Policepardfaut"/>
    <w:link w:val="Titre2"/>
    <w:rsid w:val="00BA77C8"/>
    <w:rPr>
      <w:rFonts w:ascii="Times New Roman" w:eastAsia="SimSun" w:hAnsi="Times New Roman" w:cs="Arial"/>
      <w:b/>
      <w:bCs/>
      <w:sz w:val="24"/>
      <w:szCs w:val="26"/>
      <w:lang w:val="en-US"/>
    </w:rPr>
  </w:style>
  <w:style w:type="character" w:customStyle="1" w:styleId="Titre3Car">
    <w:name w:val="Titre 3 Car"/>
    <w:basedOn w:val="Policepardfaut"/>
    <w:link w:val="Titre3"/>
    <w:rsid w:val="00BA77C8"/>
    <w:rPr>
      <w:rFonts w:ascii="Times New Roman" w:eastAsia="SimSun" w:hAnsi="Times New Roman" w:cs="Arial"/>
      <w:b/>
      <w:sz w:val="24"/>
      <w:szCs w:val="26"/>
      <w:lang w:val="en-US"/>
    </w:rPr>
  </w:style>
  <w:style w:type="character" w:customStyle="1" w:styleId="Titre4Car">
    <w:name w:val="Titre 4 Car"/>
    <w:basedOn w:val="Policepardfaut"/>
    <w:link w:val="Titre4"/>
    <w:rsid w:val="00BA77C8"/>
    <w:rPr>
      <w:rFonts w:ascii="Times New Roman" w:eastAsia="SimSun" w:hAnsi="Times New Roman" w:cs="Arial"/>
      <w:b/>
      <w:bCs/>
      <w:sz w:val="24"/>
      <w:szCs w:val="24"/>
      <w:lang w:val="en-US"/>
    </w:rPr>
  </w:style>
  <w:style w:type="character" w:customStyle="1" w:styleId="Titre5Car">
    <w:name w:val="Titre 5 Car"/>
    <w:basedOn w:val="Policepardfaut"/>
    <w:link w:val="Titre5"/>
    <w:rsid w:val="00BA77C8"/>
    <w:rPr>
      <w:rFonts w:ascii="Times New Roman" w:eastAsia="Times New Roman" w:hAnsi="Times New Roman" w:cs="Arial"/>
      <w:b/>
      <w:iCs/>
      <w:sz w:val="24"/>
      <w:szCs w:val="24"/>
      <w:lang w:val="en-US"/>
    </w:rPr>
  </w:style>
  <w:style w:type="character" w:customStyle="1" w:styleId="Titre6Car">
    <w:name w:val="Titre 6 Car"/>
    <w:basedOn w:val="Policepardfaut"/>
    <w:link w:val="Titre6"/>
    <w:rsid w:val="00BA77C8"/>
    <w:rPr>
      <w:rFonts w:ascii="Times New Roman" w:eastAsia="Times New Roman" w:hAnsi="Times New Roman" w:cs="Arial"/>
      <w:b/>
      <w:iCs/>
      <w:sz w:val="24"/>
      <w:szCs w:val="24"/>
      <w:lang w:val="en-US"/>
    </w:rPr>
  </w:style>
  <w:style w:type="character" w:customStyle="1" w:styleId="Titre7Car">
    <w:name w:val="Titre 7 Car"/>
    <w:basedOn w:val="Policepardfaut"/>
    <w:link w:val="Titre7"/>
    <w:rsid w:val="00BA77C8"/>
    <w:rPr>
      <w:rFonts w:ascii="Times New Roman" w:eastAsia="Times New Roman" w:hAnsi="Times New Roman" w:cs="Arial"/>
      <w:b/>
      <w:iCs/>
      <w:sz w:val="24"/>
      <w:szCs w:val="24"/>
      <w:lang w:val="en-US"/>
    </w:rPr>
  </w:style>
  <w:style w:type="character" w:customStyle="1" w:styleId="Titre8Car">
    <w:name w:val="Titre 8 Car"/>
    <w:basedOn w:val="Policepardfaut"/>
    <w:link w:val="Titre8"/>
    <w:rsid w:val="00BA77C8"/>
    <w:rPr>
      <w:rFonts w:ascii="Times New Roman" w:eastAsia="Times New Roman" w:hAnsi="Times New Roman" w:cs="Arial"/>
      <w:b/>
      <w:iCs/>
      <w:sz w:val="24"/>
      <w:szCs w:val="24"/>
      <w:lang w:val="en-US"/>
    </w:rPr>
  </w:style>
  <w:style w:type="character" w:customStyle="1" w:styleId="Titre9Car">
    <w:name w:val="Titre 9 Car"/>
    <w:basedOn w:val="Policepardfaut"/>
    <w:link w:val="Titre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Grilledutableau">
    <w:name w:val="Table Grid"/>
    <w:basedOn w:val="TableauNormal"/>
    <w:uiPriority w:val="39"/>
    <w:rsid w:val="00C32E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016D4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16D4C"/>
    <w:rPr>
      <w:rFonts w:ascii="Tahoma" w:hAnsi="Tahoma" w:cs="Tahoma"/>
      <w:sz w:val="16"/>
      <w:szCs w:val="16"/>
    </w:rPr>
  </w:style>
  <w:style w:type="paragraph" w:styleId="NormalWeb">
    <w:name w:val="Normal (Web)"/>
    <w:basedOn w:val="Normal"/>
    <w:uiPriority w:val="99"/>
    <w:semiHidden/>
    <w:unhideWhenUsed/>
    <w:rsid w:val="00111DCF"/>
    <w:pPr>
      <w:spacing w:before="300" w:after="300" w:line="390" w:lineRule="atLeast"/>
    </w:pPr>
    <w:rPr>
      <w:rFonts w:ascii="Times New Roman" w:eastAsia="Times New Roman" w:hAnsi="Times New Roman" w:cs="Times New Roman"/>
      <w:sz w:val="26"/>
      <w:szCs w:val="26"/>
      <w:lang w:val="en-US"/>
    </w:rPr>
  </w:style>
  <w:style w:type="character" w:styleId="Lienhypertexte">
    <w:name w:val="Hyperlink"/>
    <w:basedOn w:val="Policepardfaut"/>
    <w:uiPriority w:val="99"/>
    <w:semiHidden/>
    <w:unhideWhenUsed/>
    <w:rsid w:val="00C33DB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Titre1">
    <w:name w:val="heading 1"/>
    <w:next w:val="Paragraph"/>
    <w:link w:val="Titre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itre2">
    <w:name w:val="heading 2"/>
    <w:next w:val="Paragraph"/>
    <w:link w:val="Titre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itre3">
    <w:name w:val="heading 3"/>
    <w:next w:val="Paragraph"/>
    <w:link w:val="Titre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itre4">
    <w:name w:val="heading 4"/>
    <w:next w:val="Paragraph"/>
    <w:link w:val="Titre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itre5">
    <w:name w:val="heading 5"/>
    <w:next w:val="Paragraph"/>
    <w:link w:val="Titre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itre6">
    <w:name w:val="heading 6"/>
    <w:next w:val="Paragraph"/>
    <w:link w:val="Titre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itre7">
    <w:name w:val="heading 7"/>
    <w:next w:val="Paragraph"/>
    <w:link w:val="Titre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itre8">
    <w:name w:val="heading 8"/>
    <w:next w:val="Paragraph"/>
    <w:link w:val="Titre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itre9">
    <w:name w:val="heading 9"/>
    <w:next w:val="Paragraph"/>
    <w:link w:val="Titre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edelespacerserv">
    <w:name w:val="Placeholder Text"/>
    <w:basedOn w:val="Policepardfau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tte">
    <w:name w:val="header"/>
    <w:basedOn w:val="Normal"/>
    <w:link w:val="En-tteCar"/>
    <w:uiPriority w:val="99"/>
    <w:unhideWhenUsed/>
    <w:rsid w:val="00BA77C8"/>
    <w:pPr>
      <w:tabs>
        <w:tab w:val="center" w:pos="4252"/>
        <w:tab w:val="right" w:pos="8504"/>
      </w:tabs>
      <w:spacing w:after="0" w:line="240" w:lineRule="auto"/>
    </w:pPr>
  </w:style>
  <w:style w:type="character" w:customStyle="1" w:styleId="En-tteCar">
    <w:name w:val="En-tête Car"/>
    <w:basedOn w:val="Policepardfaut"/>
    <w:link w:val="En-tte"/>
    <w:uiPriority w:val="99"/>
    <w:rsid w:val="00BA77C8"/>
  </w:style>
  <w:style w:type="paragraph" w:styleId="Pieddepage">
    <w:name w:val="footer"/>
    <w:basedOn w:val="Normal"/>
    <w:link w:val="PieddepageCar"/>
    <w:uiPriority w:val="99"/>
    <w:unhideWhenUsed/>
    <w:rsid w:val="00BA77C8"/>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BA77C8"/>
  </w:style>
  <w:style w:type="character" w:customStyle="1" w:styleId="Titre1Car">
    <w:name w:val="Titre 1 Car"/>
    <w:basedOn w:val="Policepardfaut"/>
    <w:link w:val="Titre1"/>
    <w:rsid w:val="00BA77C8"/>
    <w:rPr>
      <w:rFonts w:ascii="Times New Roman" w:eastAsia="SimSun" w:hAnsi="Times New Roman" w:cs="Arial"/>
      <w:b/>
      <w:bCs/>
      <w:caps/>
      <w:sz w:val="24"/>
      <w:szCs w:val="28"/>
      <w:lang w:val="en-US"/>
    </w:rPr>
  </w:style>
  <w:style w:type="character" w:customStyle="1" w:styleId="Titre2Car">
    <w:name w:val="Titre 2 Car"/>
    <w:basedOn w:val="Policepardfaut"/>
    <w:link w:val="Titre2"/>
    <w:rsid w:val="00BA77C8"/>
    <w:rPr>
      <w:rFonts w:ascii="Times New Roman" w:eastAsia="SimSun" w:hAnsi="Times New Roman" w:cs="Arial"/>
      <w:b/>
      <w:bCs/>
      <w:sz w:val="24"/>
      <w:szCs w:val="26"/>
      <w:lang w:val="en-US"/>
    </w:rPr>
  </w:style>
  <w:style w:type="character" w:customStyle="1" w:styleId="Titre3Car">
    <w:name w:val="Titre 3 Car"/>
    <w:basedOn w:val="Policepardfaut"/>
    <w:link w:val="Titre3"/>
    <w:rsid w:val="00BA77C8"/>
    <w:rPr>
      <w:rFonts w:ascii="Times New Roman" w:eastAsia="SimSun" w:hAnsi="Times New Roman" w:cs="Arial"/>
      <w:b/>
      <w:sz w:val="24"/>
      <w:szCs w:val="26"/>
      <w:lang w:val="en-US"/>
    </w:rPr>
  </w:style>
  <w:style w:type="character" w:customStyle="1" w:styleId="Titre4Car">
    <w:name w:val="Titre 4 Car"/>
    <w:basedOn w:val="Policepardfaut"/>
    <w:link w:val="Titre4"/>
    <w:rsid w:val="00BA77C8"/>
    <w:rPr>
      <w:rFonts w:ascii="Times New Roman" w:eastAsia="SimSun" w:hAnsi="Times New Roman" w:cs="Arial"/>
      <w:b/>
      <w:bCs/>
      <w:sz w:val="24"/>
      <w:szCs w:val="24"/>
      <w:lang w:val="en-US"/>
    </w:rPr>
  </w:style>
  <w:style w:type="character" w:customStyle="1" w:styleId="Titre5Car">
    <w:name w:val="Titre 5 Car"/>
    <w:basedOn w:val="Policepardfaut"/>
    <w:link w:val="Titre5"/>
    <w:rsid w:val="00BA77C8"/>
    <w:rPr>
      <w:rFonts w:ascii="Times New Roman" w:eastAsia="Times New Roman" w:hAnsi="Times New Roman" w:cs="Arial"/>
      <w:b/>
      <w:iCs/>
      <w:sz w:val="24"/>
      <w:szCs w:val="24"/>
      <w:lang w:val="en-US"/>
    </w:rPr>
  </w:style>
  <w:style w:type="character" w:customStyle="1" w:styleId="Titre6Car">
    <w:name w:val="Titre 6 Car"/>
    <w:basedOn w:val="Policepardfaut"/>
    <w:link w:val="Titre6"/>
    <w:rsid w:val="00BA77C8"/>
    <w:rPr>
      <w:rFonts w:ascii="Times New Roman" w:eastAsia="Times New Roman" w:hAnsi="Times New Roman" w:cs="Arial"/>
      <w:b/>
      <w:iCs/>
      <w:sz w:val="24"/>
      <w:szCs w:val="24"/>
      <w:lang w:val="en-US"/>
    </w:rPr>
  </w:style>
  <w:style w:type="character" w:customStyle="1" w:styleId="Titre7Car">
    <w:name w:val="Titre 7 Car"/>
    <w:basedOn w:val="Policepardfaut"/>
    <w:link w:val="Titre7"/>
    <w:rsid w:val="00BA77C8"/>
    <w:rPr>
      <w:rFonts w:ascii="Times New Roman" w:eastAsia="Times New Roman" w:hAnsi="Times New Roman" w:cs="Arial"/>
      <w:b/>
      <w:iCs/>
      <w:sz w:val="24"/>
      <w:szCs w:val="24"/>
      <w:lang w:val="en-US"/>
    </w:rPr>
  </w:style>
  <w:style w:type="character" w:customStyle="1" w:styleId="Titre8Car">
    <w:name w:val="Titre 8 Car"/>
    <w:basedOn w:val="Policepardfaut"/>
    <w:link w:val="Titre8"/>
    <w:rsid w:val="00BA77C8"/>
    <w:rPr>
      <w:rFonts w:ascii="Times New Roman" w:eastAsia="Times New Roman" w:hAnsi="Times New Roman" w:cs="Arial"/>
      <w:b/>
      <w:iCs/>
      <w:sz w:val="24"/>
      <w:szCs w:val="24"/>
      <w:lang w:val="en-US"/>
    </w:rPr>
  </w:style>
  <w:style w:type="character" w:customStyle="1" w:styleId="Titre9Car">
    <w:name w:val="Titre 9 Car"/>
    <w:basedOn w:val="Policepardfaut"/>
    <w:link w:val="Titre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Grilledutableau">
    <w:name w:val="Table Grid"/>
    <w:basedOn w:val="TableauNormal"/>
    <w:uiPriority w:val="39"/>
    <w:rsid w:val="00C32E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016D4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16D4C"/>
    <w:rPr>
      <w:rFonts w:ascii="Tahoma" w:hAnsi="Tahoma" w:cs="Tahoma"/>
      <w:sz w:val="16"/>
      <w:szCs w:val="16"/>
    </w:rPr>
  </w:style>
  <w:style w:type="paragraph" w:styleId="NormalWeb">
    <w:name w:val="Normal (Web)"/>
    <w:basedOn w:val="Normal"/>
    <w:uiPriority w:val="99"/>
    <w:semiHidden/>
    <w:unhideWhenUsed/>
    <w:rsid w:val="00111DCF"/>
    <w:pPr>
      <w:spacing w:before="300" w:after="300" w:line="390" w:lineRule="atLeast"/>
    </w:pPr>
    <w:rPr>
      <w:rFonts w:ascii="Times New Roman" w:eastAsia="Times New Roman" w:hAnsi="Times New Roman" w:cs="Times New Roman"/>
      <w:sz w:val="26"/>
      <w:szCs w:val="26"/>
      <w:lang w:val="en-US"/>
    </w:rPr>
  </w:style>
  <w:style w:type="character" w:styleId="Lienhypertexte">
    <w:name w:val="Hyperlink"/>
    <w:basedOn w:val="Policepardfaut"/>
    <w:uiPriority w:val="99"/>
    <w:semiHidden/>
    <w:unhideWhenUsed/>
    <w:rsid w:val="00C33D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s://ampq.org/wp-content/uploads/2015/09/medicationchartfrenchquebec-membres.pdf"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6</Pages>
  <Words>1320</Words>
  <Characters>7525</Characters>
  <Application>Microsoft Office Word</Application>
  <DocSecurity>0</DocSecurity>
  <Lines>62</Lines>
  <Paragraphs>17</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Admin</cp:lastModifiedBy>
  <cp:revision>4</cp:revision>
  <dcterms:created xsi:type="dcterms:W3CDTF">2020-10-21T19:04:00Z</dcterms:created>
  <dcterms:modified xsi:type="dcterms:W3CDTF">2021-01-21T20:43:00Z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